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79A" w:rsidRPr="004A679A" w:rsidRDefault="004A679A" w:rsidP="004A679A">
      <w:pPr>
        <w:pStyle w:val="Tytu"/>
        <w:rPr>
          <w:sz w:val="40"/>
          <w:szCs w:val="40"/>
          <w:lang w:val="pl-PL"/>
        </w:rPr>
      </w:pPr>
      <w:r w:rsidRPr="004A679A">
        <w:rPr>
          <w:sz w:val="40"/>
          <w:szCs w:val="40"/>
          <w:lang w:val="pl-PL"/>
        </w:rPr>
        <w:t xml:space="preserve">Proces uczenia się a rozwój kompetencji kluczowych </w:t>
      </w:r>
    </w:p>
    <w:p w:rsidR="004A679A" w:rsidRPr="00723226" w:rsidRDefault="004A679A" w:rsidP="004A679A">
      <w:pPr>
        <w:spacing w:line="276" w:lineRule="auto"/>
        <w:ind w:firstLine="0"/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5935BD">
        <w:rPr>
          <w:rFonts w:asciiTheme="majorHAnsi" w:hAnsiTheme="majorHAnsi" w:cstheme="majorHAnsi"/>
          <w:b/>
          <w:sz w:val="24"/>
          <w:szCs w:val="24"/>
          <w:lang w:val="pl-PL"/>
        </w:rPr>
        <w:t xml:space="preserve">Moduł </w:t>
      </w:r>
      <w:r w:rsidR="00883ACF" w:rsidRPr="005935BD">
        <w:rPr>
          <w:rFonts w:asciiTheme="majorHAnsi" w:hAnsiTheme="majorHAnsi" w:cstheme="majorHAnsi"/>
          <w:b/>
          <w:sz w:val="24"/>
          <w:szCs w:val="24"/>
          <w:lang w:val="pl-PL"/>
        </w:rPr>
        <w:t>IV</w:t>
      </w:r>
      <w:r w:rsidRPr="005935BD">
        <w:rPr>
          <w:rFonts w:asciiTheme="majorHAnsi" w:hAnsiTheme="majorHAnsi" w:cstheme="majorHAnsi"/>
          <w:b/>
          <w:sz w:val="24"/>
          <w:szCs w:val="24"/>
          <w:lang w:val="pl-PL"/>
        </w:rPr>
        <w:t>.</w:t>
      </w:r>
      <w:r w:rsidRPr="00723226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>Scenariusz szkolenia w zakresie rozwoju kompetencji matematyczno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>- przyrodniczych uczniów – I etap edukacyjny</w:t>
      </w:r>
      <w:r w:rsidRPr="00723226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</w:p>
    <w:p w:rsidR="004A679A" w:rsidRPr="004A679A" w:rsidRDefault="004A679A" w:rsidP="004A679A">
      <w:pPr>
        <w:autoSpaceDE w:val="0"/>
        <w:autoSpaceDN w:val="0"/>
        <w:adjustRightInd w:val="0"/>
        <w:spacing w:line="276" w:lineRule="auto"/>
        <w:ind w:firstLine="0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4A679A" w:rsidRPr="004A679A" w:rsidRDefault="004A679A" w:rsidP="004A679A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>Cele</w:t>
      </w:r>
    </w:p>
    <w:p w:rsidR="004A679A" w:rsidRDefault="004A679A" w:rsidP="004A679A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Uczestnik szkolenia: </w:t>
      </w:r>
    </w:p>
    <w:p w:rsidR="004A679A" w:rsidRDefault="004A679A" w:rsidP="00A04EC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opisuje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przebieg procesu uczenia się; </w:t>
      </w:r>
    </w:p>
    <w:p w:rsidR="004A679A" w:rsidRDefault="004A679A" w:rsidP="00A04EC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określa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czynniki wpływające na efektywność procesu uczenia się, które wynikają z najnowszej wiedzy i badań; </w:t>
      </w:r>
    </w:p>
    <w:p w:rsidR="004A679A" w:rsidRDefault="004A679A" w:rsidP="00A04EC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uzasadnia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znaczenie relacji między uczniem a nauczycielem w procesie uczenia się; </w:t>
      </w:r>
    </w:p>
    <w:p w:rsidR="004A679A" w:rsidRDefault="004A679A" w:rsidP="00A04EC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identyfikuje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czynniki związane z pracą szkoły, które sprzyjają procesom uczenia się; </w:t>
      </w:r>
    </w:p>
    <w:p w:rsidR="004A679A" w:rsidRDefault="004A679A" w:rsidP="00A04EC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wskazuje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związek procesu uczenia się z kształtowaniem kompetencji kluczowych uczniów; </w:t>
      </w:r>
    </w:p>
    <w:p w:rsidR="004A679A" w:rsidRPr="004A679A" w:rsidRDefault="004A679A" w:rsidP="00A04EC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łączy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wiedzę na temat uczenia się z wiedzą dotyczącą procesowego wspomagania szkół. </w:t>
      </w:r>
    </w:p>
    <w:p w:rsidR="004A679A" w:rsidRPr="004A679A" w:rsidRDefault="004A679A" w:rsidP="004A679A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</w:p>
    <w:p w:rsidR="004A679A" w:rsidRDefault="00275FC9" w:rsidP="004A679A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>Szczegółowe treści:</w:t>
      </w:r>
    </w:p>
    <w:p w:rsidR="004A679A" w:rsidRDefault="004A679A" w:rsidP="00A04EC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Przebieg procesu uczenia się: </w:t>
      </w:r>
    </w:p>
    <w:p w:rsidR="004A679A" w:rsidRDefault="004A679A" w:rsidP="00A04ECF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od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nieświadomej niekompetencji do nieświadomej kompetencji; </w:t>
      </w:r>
    </w:p>
    <w:p w:rsidR="004A679A" w:rsidRPr="004A679A" w:rsidRDefault="004A679A" w:rsidP="00A04ECF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rozwój umiejętności prostych i złożonych (np. na podstawie taksonomii cel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ów wg B. </w:t>
      </w:r>
      <w:proofErr w:type="spellStart"/>
      <w:proofErr w:type="gramStart"/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>Blooma</w:t>
      </w:r>
      <w:proofErr w:type="spellEnd"/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>) jako</w:t>
      </w:r>
      <w:proofErr w:type="gramEnd"/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warunek </w:t>
      </w:r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skutecznego nauczania; </w:t>
      </w:r>
    </w:p>
    <w:p w:rsidR="004A679A" w:rsidRDefault="004A679A" w:rsidP="00A04ECF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Czynniki wpływające na proces uczenia się: </w:t>
      </w:r>
    </w:p>
    <w:p w:rsidR="004A679A" w:rsidRDefault="004A679A" w:rsidP="00A04ECF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podmiotowość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ucznia w procesie uczenia się; </w:t>
      </w:r>
    </w:p>
    <w:p w:rsidR="004A679A" w:rsidRDefault="004A679A" w:rsidP="00A04ECF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znajomość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metod i technik służących poznaniu </w:t>
      </w:r>
      <w:r>
        <w:rPr>
          <w:rFonts w:asciiTheme="majorHAnsi" w:hAnsiTheme="majorHAnsi" w:cstheme="majorHAnsi"/>
          <w:sz w:val="24"/>
          <w:szCs w:val="24"/>
          <w:lang w:val="pl-PL"/>
        </w:rPr>
        <w:t>własnych strategii uczenia się;</w:t>
      </w:r>
    </w:p>
    <w:p w:rsidR="004A679A" w:rsidRDefault="004A679A" w:rsidP="00A04ECF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łączenie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wiedzy (nowej z dotychczas zdobytą, wiedzy z różnych dziedzin), hierarchiczne jej porządkowanie; </w:t>
      </w:r>
    </w:p>
    <w:p w:rsidR="004A679A" w:rsidRDefault="004A679A" w:rsidP="00A04ECF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praktyczne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wykorzystywanie zdobywanej wiedzy i umiejętności w szkole oraz codziennym życiu; </w:t>
      </w:r>
    </w:p>
    <w:p w:rsidR="004A679A" w:rsidRDefault="004A679A" w:rsidP="00A04ECF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wpływ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motywacji i emocji na przebieg procesu uczenia się; </w:t>
      </w:r>
    </w:p>
    <w:p w:rsidR="004A679A" w:rsidRPr="005935BD" w:rsidRDefault="004A679A" w:rsidP="005935BD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lastRenderedPageBreak/>
        <w:t>możliwości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i ograniczenia ludzkich zdolności do przyswajania informacji. </w:t>
      </w:r>
    </w:p>
    <w:p w:rsidR="004A679A" w:rsidRDefault="004A679A" w:rsidP="00A04ECF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Środowiska edukacyjne sprzyjające uczeniu się: </w:t>
      </w:r>
    </w:p>
    <w:p w:rsidR="004A679A" w:rsidRDefault="004A679A" w:rsidP="00A04ECF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relacje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nauczyciel–uczeń; </w:t>
      </w:r>
    </w:p>
    <w:p w:rsidR="004A679A" w:rsidRDefault="004A679A" w:rsidP="00A04ECF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praca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zespołowa; </w:t>
      </w:r>
    </w:p>
    <w:p w:rsidR="004A679A" w:rsidRDefault="004A679A" w:rsidP="00A04ECF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metody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pracy nauczyciela; </w:t>
      </w:r>
    </w:p>
    <w:p w:rsidR="004A679A" w:rsidRDefault="004A679A" w:rsidP="00A04ECF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indywidualizacja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nauczania; </w:t>
      </w:r>
    </w:p>
    <w:p w:rsidR="004A679A" w:rsidRPr="004A679A" w:rsidRDefault="004A679A" w:rsidP="00A04ECF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organizacja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przestrzeni szkolnej. </w:t>
      </w:r>
    </w:p>
    <w:p w:rsidR="004A679A" w:rsidRDefault="004A679A" w:rsidP="00A04ECF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Proces uczenia się drogą do kształtowania i rozwijania kompetencji kluczowych uczniów: </w:t>
      </w:r>
    </w:p>
    <w:p w:rsidR="004A679A" w:rsidRDefault="004A679A" w:rsidP="00A04ECF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wiedza o przebiegu procesu uczenia </w:t>
      </w:r>
      <w:proofErr w:type="gramStart"/>
      <w:r w:rsidRPr="004A679A">
        <w:rPr>
          <w:rFonts w:asciiTheme="majorHAnsi" w:hAnsiTheme="majorHAnsi" w:cstheme="majorHAnsi"/>
          <w:sz w:val="24"/>
          <w:szCs w:val="24"/>
          <w:lang w:val="pl-PL"/>
        </w:rPr>
        <w:t>się jako</w:t>
      </w:r>
      <w:proofErr w:type="gramEnd"/>
      <w:r w:rsidRPr="004A679A">
        <w:rPr>
          <w:rFonts w:asciiTheme="majorHAnsi" w:hAnsiTheme="majorHAnsi" w:cstheme="majorHAnsi"/>
          <w:sz w:val="24"/>
          <w:szCs w:val="24"/>
          <w:lang w:val="pl-PL"/>
        </w:rPr>
        <w:t xml:space="preserve"> podstawa do budowania skutecznej diagnozy pracy szkoły; </w:t>
      </w:r>
    </w:p>
    <w:p w:rsidR="004A679A" w:rsidRPr="004A679A" w:rsidRDefault="004A679A" w:rsidP="00A04ECF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monitorowanie procesu uczenia </w:t>
      </w: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się jako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istotny element wdrażania zmian służących kształtowaniu kompetencji kluczowych uczniów. </w:t>
      </w:r>
    </w:p>
    <w:p w:rsidR="004A679A" w:rsidRPr="004A679A" w:rsidRDefault="004A679A" w:rsidP="004A679A">
      <w:pPr>
        <w:pStyle w:val="Akapitzlist"/>
        <w:widowControl w:val="0"/>
        <w:autoSpaceDE w:val="0"/>
        <w:autoSpaceDN w:val="0"/>
        <w:adjustRightInd w:val="0"/>
        <w:spacing w:line="276" w:lineRule="auto"/>
        <w:ind w:left="1440" w:firstLine="0"/>
        <w:contextualSpacing w:val="0"/>
        <w:rPr>
          <w:rFonts w:asciiTheme="majorHAnsi" w:hAnsiTheme="majorHAnsi" w:cstheme="majorHAnsi"/>
          <w:sz w:val="24"/>
          <w:szCs w:val="24"/>
          <w:lang w:val="pl-PL"/>
        </w:rPr>
      </w:pPr>
    </w:p>
    <w:p w:rsidR="004A679A" w:rsidRPr="005935BD" w:rsidRDefault="004A679A" w:rsidP="004A679A">
      <w:pPr>
        <w:autoSpaceDE w:val="0"/>
        <w:autoSpaceDN w:val="0"/>
        <w:adjustRightInd w:val="0"/>
        <w:spacing w:line="276" w:lineRule="auto"/>
        <w:ind w:firstLine="0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  <w:t xml:space="preserve">Czas realizacji: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6 godzin dydaktycznych (10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20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45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45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20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BB3632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10 = 270 min</w:t>
      </w:r>
      <w:r w:rsidR="005935BD">
        <w:rPr>
          <w:rFonts w:asciiTheme="majorHAnsi" w:hAnsiTheme="majorHAnsi" w:cstheme="majorHAnsi"/>
          <w:color w:val="000000"/>
          <w:sz w:val="24"/>
          <w:szCs w:val="24"/>
          <w:lang w:val="pl-PL"/>
        </w:rPr>
        <w:t>.)</w:t>
      </w:r>
    </w:p>
    <w:p w:rsidR="004A679A" w:rsidRPr="004A679A" w:rsidRDefault="004A679A" w:rsidP="004A679A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8"/>
        <w:gridCol w:w="7655"/>
        <w:gridCol w:w="2230"/>
        <w:gridCol w:w="1881"/>
      </w:tblGrid>
      <w:tr w:rsidR="004A679A" w:rsidRPr="004A679A" w:rsidTr="00275FC9">
        <w:tc>
          <w:tcPr>
            <w:tcW w:w="2268" w:type="dxa"/>
            <w:shd w:val="clear" w:color="auto" w:fill="C5D1D7" w:themeFill="background2"/>
            <w:vAlign w:val="center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655" w:type="dxa"/>
            <w:shd w:val="clear" w:color="auto" w:fill="C5D1D7" w:themeFill="background2"/>
            <w:vAlign w:val="center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230" w:type="dxa"/>
            <w:shd w:val="clear" w:color="auto" w:fill="C5D1D7" w:themeFill="background2"/>
            <w:vAlign w:val="center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881" w:type="dxa"/>
            <w:shd w:val="clear" w:color="auto" w:fill="C5D1D7" w:themeFill="background2"/>
            <w:vAlign w:val="center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4A679A" w:rsidRPr="004A679A" w:rsidTr="004A679A">
        <w:tc>
          <w:tcPr>
            <w:tcW w:w="14034" w:type="dxa"/>
            <w:gridSpan w:val="4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4A679A" w:rsidRPr="005935BD" w:rsidTr="004A679A">
        <w:tc>
          <w:tcPr>
            <w:tcW w:w="2268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Rundka wprowadzająca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 nigdy nie….- </w:t>
            </w: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budowanie</w:t>
            </w:r>
            <w:proofErr w:type="gram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atmosfery zajęć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Nasze zasady uczenia się –</w:t>
            </w:r>
          </w:p>
          <w:p w:rsidR="004A679A" w:rsidRPr="005935BD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</w:t>
            </w:r>
            <w:r w:rsidR="004A679A" w:rsidRP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ula śniegowa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655" w:type="dxa"/>
          </w:tcPr>
          <w:p w:rsidR="00275FC9" w:rsidRDefault="004A679A" w:rsidP="00275FC9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Trener wita uczestników siedzących w kręgu na krzesełkach. Jedna </w:t>
            </w: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osoba (która</w:t>
            </w:r>
            <w:proofErr w:type="gram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 nie ma krzesełka) stoi w środku i mówi zdanie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 nigdy nie…..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 miejsce kropek podaje czynność, której nigdy w życiu nie robiła (np. nigdy nie byłam w Warszawie, nigdy nie jeździłam konno, nigdy nie uczyłam się rosyjskiego, nigdy nie byłam nad morzem itd</w:t>
            </w: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.). Osoby</w:t>
            </w:r>
            <w:proofErr w:type="gram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które robiły wywołaną czynność (były w Warszawie, jeździły konno, uczyły się rosyjskiego, były nad morzem itd.) muszą wstać i zmienić miejsce (nie można siadać na swoje krzesełko, trzeba zająć inne). Uczestnik,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który nie zdąży zająć miejsca (pozostanie bez krzesełka)</w:t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staje w środku koła. Teraz następuje jego kolej – musi dokończyć zdanie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 nigdy nie…..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A679A">
              <w:rPr>
                <w:rStyle w:val="Pogrubienie"/>
                <w:rFonts w:asciiTheme="majorHAnsi" w:hAnsiTheme="majorHAnsi" w:cstheme="majorHAnsi"/>
                <w:b w:val="0"/>
                <w:sz w:val="24"/>
                <w:szCs w:val="24"/>
                <w:lang w:val="pl-PL"/>
              </w:rPr>
              <w:t>Ważne</w:t>
            </w: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: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Zdania wypowiadane przez osoby stojące w środku koła nie mogą się powtarzać (jak ktoś mówił, że nigdy nie był w Warszawie, to już nikt więcej nie może tego zdania powiedzieć).</w:t>
            </w:r>
          </w:p>
          <w:p w:rsidR="004A679A" w:rsidRPr="004A679A" w:rsidRDefault="004A679A" w:rsidP="00275FC9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Technika 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 w:rsidRP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śnieżnej kuli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Trener prosi uczestników, aby każdy zastanowił się, jakie zasady pozwolą grupie na wspólne efektywne uczenie się. Każdy ma zapisać, co najmniej 5 takich zasad. Następnie uczestnicy łączą się w pary i wypracowują wspólnie 5 zasad. Następnie dwie pary łączą się w czwórkę i wypracowują wspólnych 6 zasa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d. Trener przygotowuje plakat: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Nasze zasady uczenia się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Każda grupa kolejno przedstawia jedną zasadę – grupa decyduje, czy można ją zapisać, czy wszyscy wyrażają zgodę. Ważne, aby znalazły się zasady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mówiące o współodpowiedzialności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każdego uczestnika za atmosferę panującą podczas szkolenia oraz za ostateczny efekt (rezultat) szkolenia. Na koniec trener przedstawia motto, cele i przebieg szkolenia</w:t>
            </w:r>
            <w:r w:rsid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230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1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Nasze zasady uczenia się</w:t>
            </w: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</w:p>
          <w:p w:rsidR="00CA6F42" w:rsidRP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 w:rsid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rozwój kompetencji kluczowych</w:t>
            </w:r>
          </w:p>
        </w:tc>
        <w:tc>
          <w:tcPr>
            <w:tcW w:w="1881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10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A679A" w:rsidRPr="005935BD" w:rsidTr="004A679A">
        <w:tc>
          <w:tcPr>
            <w:tcW w:w="2268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Czym jest </w:t>
            </w:r>
            <w:r w:rsidR="00275FC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4A679A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uczenie się?</w:t>
            </w:r>
          </w:p>
          <w:p w:rsidR="004A679A" w:rsidRPr="00275FC9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275FC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Gwiazda pytań,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275FC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Mówiąca ściana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7655" w:type="dxa"/>
          </w:tcPr>
          <w:p w:rsidR="004A679A" w:rsidRPr="00275FC9" w:rsidRDefault="00275FC9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raca w grupach</w:t>
            </w:r>
          </w:p>
          <w:p w:rsidR="00275FC9" w:rsidRDefault="004A679A" w:rsidP="00275FC9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tworzą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 grupy ( o przynależności do grupy decyduje kolor wybranej karteczki).</w:t>
            </w:r>
          </w:p>
          <w:p w:rsidR="00275FC9" w:rsidRDefault="004A679A" w:rsidP="00275FC9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rozdaje kartę pracy- gwiazdę pytań. </w:t>
            </w:r>
          </w:p>
          <w:p w:rsidR="00275FC9" w:rsidRDefault="004A679A" w:rsidP="00275FC9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uczestnicy szukają odpowiedzi na </w:t>
            </w: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pytania: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 co</w:t>
            </w:r>
            <w:proofErr w:type="gramEnd"/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się uczymy? Kto odpowiada za efekty uczenia się? Co jest ważne? Kiedy powinniśmy to zrobić? W jaki sposób? Ulubione miejsce nauki to…?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 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Uczestnicy uzupełniają kartę pracy ze schematem </w:t>
            </w: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,,</w:t>
            </w:r>
            <w:proofErr w:type="gram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gwiazdy pytań”. Tworzą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definicję uczenia się. </w:t>
            </w:r>
          </w:p>
          <w:p w:rsidR="004A679A" w:rsidRPr="004A679A" w:rsidRDefault="004A679A" w:rsidP="00275FC9">
            <w:pPr>
              <w:pStyle w:val="Akapitzlist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Wypracowane definicje zostają umieszczone na </w:t>
            </w:r>
            <w:proofErr w:type="spell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postaci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mówiącej ściany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</w:p>
          <w:p w:rsidR="004A679A" w:rsidRPr="004A679A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</w:t>
            </w:r>
          </w:p>
          <w:p w:rsidR="004A679A" w:rsidRPr="004A679A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odczytuje definicje uczenia się. Zestawia je z tematem szkol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enia, w oparciu o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prezentację multimedialną. </w:t>
            </w:r>
          </w:p>
        </w:tc>
        <w:tc>
          <w:tcPr>
            <w:tcW w:w="2230" w:type="dxa"/>
          </w:tcPr>
          <w:p w:rsidR="00275FC9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Karteczki samoprzylepne</w:t>
            </w:r>
            <w:r w:rsid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4A679A" w:rsidRPr="004A679A" w:rsidRDefault="00275FC9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 kolory), </w:t>
            </w:r>
            <w:proofErr w:type="spellStart"/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nr 2 </w:t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K</w:t>
            </w:r>
            <w:r w:rsid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arta pracy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gwiazda pytań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A6F42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rezentacja </w:t>
            </w:r>
          </w:p>
          <w:p w:rsidR="004A679A" w:rsidRDefault="005935BD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</w:p>
          <w:p w:rsidR="00CA6F42" w:rsidRPr="004A679A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 w:rsid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rozwój kompetencji kluczowych</w:t>
            </w:r>
          </w:p>
        </w:tc>
        <w:tc>
          <w:tcPr>
            <w:tcW w:w="1881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30</w:t>
            </w:r>
          </w:p>
        </w:tc>
      </w:tr>
      <w:tr w:rsidR="004A679A" w:rsidRPr="005935BD" w:rsidTr="004A679A">
        <w:tc>
          <w:tcPr>
            <w:tcW w:w="2268" w:type="dxa"/>
          </w:tcPr>
          <w:p w:rsidR="004A679A" w:rsidRPr="004A679A" w:rsidRDefault="004A679A" w:rsidP="004A679A">
            <w:pPr>
              <w:autoSpaceDE w:val="0"/>
              <w:autoSpaceDN w:val="0"/>
              <w:adjustRightInd w:val="0"/>
              <w:spacing w:after="293"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Uczenie się jak wędrowanie po spirali – omawiamy przebieg procesu uczenia się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Stoliki eksperckie</w:t>
            </w:r>
          </w:p>
        </w:tc>
        <w:tc>
          <w:tcPr>
            <w:tcW w:w="7655" w:type="dxa"/>
          </w:tcPr>
          <w:p w:rsidR="004A679A" w:rsidRPr="00275FC9" w:rsidRDefault="00275FC9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raca w grupach</w:t>
            </w:r>
          </w:p>
          <w:p w:rsidR="004A679A" w:rsidRDefault="004A679A" w:rsidP="00275FC9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zaprasza do ćwiczenia, którego celem jest poznanie etapów uczenia się według Noela </w:t>
            </w:r>
            <w:proofErr w:type="spell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Burcha</w:t>
            </w:r>
            <w:proofErr w:type="spell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Wyjaśnia przebieg ćwiczenia, określa kolejność i czas wykonywania zadań:</w:t>
            </w:r>
          </w:p>
          <w:p w:rsidR="004A679A" w:rsidRDefault="004A679A" w:rsidP="00A04ECF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Grupy zadaniowe pracują przy stolikach, gdzie zapoznają się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materiałem dotyczącym etapów procesu uczenia się według Noela </w:t>
            </w:r>
            <w:proofErr w:type="spell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Burcha</w:t>
            </w:r>
            <w:proofErr w:type="spell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(Załącznik nr 3a). Każda grupa otrzymuje do przestudiowania inny etap procesu uczenia się. Uczestnicy na tyle dobrze poznają dane zagadnienie, aby w kolejnej fazie ćwiczenia móc wytłumaczyć je członkom innej grupy.</w:t>
            </w:r>
          </w:p>
          <w:p w:rsidR="004A679A" w:rsidRDefault="004A679A" w:rsidP="00A04ECF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sygnał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trenera każda grupa zadaniowa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oddelegowuje swoich trzech przedstawicieli 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(ekspertów)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poz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ostałych grup.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ten sposób tworzą się cztery nowe grupy, których członkowie wymieniają się informacjami na temat wszystkich etapów nauczania według Noela Brucha. </w:t>
            </w:r>
          </w:p>
          <w:p w:rsidR="004A679A" w:rsidRPr="004A679A" w:rsidRDefault="004A679A" w:rsidP="00A04ECF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sygnał trenera eksperci wracają do swoich pierwotnych grup zadaniowych i przekazują zdobytą wiedzę. Grupy zadaniowe składają uzyskane informacje w całość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uzupełniają schematyczny rysunek prz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edstawiający etapy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uczenia się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według Noela Brucha (Załącznik nr 3).</w:t>
            </w:r>
          </w:p>
          <w:p w:rsidR="004A679A" w:rsidRPr="004A679A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ćwiczenia:</w:t>
            </w:r>
          </w:p>
          <w:p w:rsidR="004A679A" w:rsidRPr="004A679A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zachęca uczestników do wypowiedzi na temat zastosowanej metody. Proponowane pytania:</w:t>
            </w:r>
          </w:p>
          <w:p w:rsidR="004A679A" w:rsidRPr="00C625A1" w:rsidRDefault="004A679A" w:rsidP="00A04ECF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625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jakich sytuacjach edukacyjnych można zastosować metodę stacji zadaniowych?</w:t>
            </w:r>
          </w:p>
          <w:p w:rsidR="004A679A" w:rsidRPr="00C625A1" w:rsidRDefault="004A679A" w:rsidP="00A04ECF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625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 kompetencje kluczowe rozwija ta metoda?</w:t>
            </w:r>
          </w:p>
          <w:p w:rsidR="004A679A" w:rsidRPr="00C625A1" w:rsidRDefault="004A679A" w:rsidP="00A04ECF">
            <w:pPr>
              <w:pStyle w:val="Akapitzlist"/>
              <w:numPr>
                <w:ilvl w:val="0"/>
                <w:numId w:val="23"/>
              </w:numPr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625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Na czym polega jej efektywność?</w:t>
            </w:r>
          </w:p>
          <w:p w:rsidR="004A679A" w:rsidRPr="004A679A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podkreśla uniwersalność zastosowanej w ćwiczeniu metody. Uzupełnia wypowiedź prezentacją multimedialną, w której przedstawia etapy uczenia się według Noela Brucha. </w:t>
            </w:r>
          </w:p>
        </w:tc>
        <w:tc>
          <w:tcPr>
            <w:tcW w:w="2230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Odpowiednio zorganizowana przestrzeń (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cztery stoliki dla grup zadaniowych)</w:t>
            </w: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3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K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arta pracy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3</w:t>
            </w:r>
            <w:r w:rsidR="00723585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a- </w:t>
            </w:r>
            <w:r w:rsidR="0072358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</w:t>
            </w:r>
            <w:r w:rsidR="00723585"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ateriał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pomocniczy</w:t>
            </w: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A6F42" w:rsidRDefault="00723585" w:rsidP="00CA6F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5935BD" w:rsidRDefault="004A679A" w:rsidP="00CA6F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</w:p>
          <w:p w:rsidR="004A679A" w:rsidRPr="004A679A" w:rsidRDefault="00CA6F42" w:rsidP="00CA6F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 w:rsid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rozwój kompetencji kluczowych</w:t>
            </w:r>
          </w:p>
        </w:tc>
        <w:tc>
          <w:tcPr>
            <w:tcW w:w="1881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4A679A" w:rsidRPr="004A679A" w:rsidTr="001F3F5C">
        <w:trPr>
          <w:trHeight w:val="2782"/>
        </w:trPr>
        <w:tc>
          <w:tcPr>
            <w:tcW w:w="2268" w:type="dxa"/>
          </w:tcPr>
          <w:p w:rsid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Kategoryzujemy umiejętności uczniów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CA6F42" w:rsidRDefault="00CA6F42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Praca w parach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Taksonomie celów – ćwiczenia praktyczne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CA6F42" w:rsidRDefault="00723585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Stacje</w:t>
            </w:r>
            <w:r w:rsidR="004A679A"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zadaniowe</w:t>
            </w:r>
          </w:p>
        </w:tc>
        <w:tc>
          <w:tcPr>
            <w:tcW w:w="7655" w:type="dxa"/>
          </w:tcPr>
          <w:p w:rsidR="004A679A" w:rsidRPr="004A679A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Mini wykład</w:t>
            </w:r>
          </w:p>
          <w:p w:rsidR="004A679A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odnosi się do rozwoju umiejętności prostych i złożonych, jako warunku skutecznego nauczania, wykorzystując prezentację multimedialną.</w:t>
            </w:r>
          </w:p>
          <w:p w:rsidR="005935BD" w:rsidRPr="004A679A" w:rsidRDefault="005935BD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275FC9" w:rsidRDefault="00275FC9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raca w parach</w:t>
            </w:r>
          </w:p>
          <w:p w:rsidR="00275FC9" w:rsidRDefault="004A679A" w:rsidP="00275FC9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zaprasza do wykonania ćwiczenia nawiązującego do klasyfikowania umiejętności ze względu na ich złożoność.</w:t>
            </w:r>
          </w:p>
          <w:p w:rsidR="00275FC9" w:rsidRDefault="00C625A1" w:rsidP="00275FC9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rozdaje każdej z par</w:t>
            </w:r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materiał dotyczący </w:t>
            </w:r>
            <w:r w:rsidR="004A679A" w:rsidRPr="004A67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Klasyfikacji umiejętności wg Carla </w:t>
            </w:r>
            <w:proofErr w:type="spellStart"/>
            <w:r w:rsidR="004A679A" w:rsidRPr="004A679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Wenninga</w:t>
            </w:r>
            <w:proofErr w:type="spellEnd"/>
            <w:r w:rsidR="004A679A"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</w:p>
          <w:p w:rsidR="004A679A" w:rsidRDefault="004A679A" w:rsidP="00275FC9">
            <w:pPr>
              <w:pStyle w:val="Akapitzlist"/>
              <w:spacing w:after="200"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Wyjaśnia, że zadaniem </w:t>
            </w: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pary  jest</w:t>
            </w:r>
            <w:proofErr w:type="gram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4A679A" w:rsidRPr="004A679A" w:rsidRDefault="004A679A" w:rsidP="00A04ECF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Podanie takich umiejętności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I etapu edukacyjnego, które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zgodnie z Klasyfikacją </w:t>
            </w:r>
            <w:proofErr w:type="spell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Wenninga</w:t>
            </w:r>
            <w:proofErr w:type="spell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można zakwalifikować do odpowiedniej kategorii: </w:t>
            </w:r>
          </w:p>
          <w:p w:rsidR="004A679A" w:rsidRPr="004A679A" w:rsidRDefault="004A679A" w:rsidP="00A04ECF">
            <w:pPr>
              <w:numPr>
                <w:ilvl w:val="0"/>
                <w:numId w:val="6"/>
              </w:numPr>
              <w:spacing w:after="200"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elementarnych</w:t>
            </w:r>
            <w:proofErr w:type="gramEnd"/>
          </w:p>
          <w:p w:rsidR="004A679A" w:rsidRPr="004A679A" w:rsidRDefault="004A679A" w:rsidP="00A04ECF">
            <w:pPr>
              <w:numPr>
                <w:ilvl w:val="0"/>
                <w:numId w:val="6"/>
              </w:numPr>
              <w:spacing w:after="200"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podstawowych</w:t>
            </w:r>
            <w:proofErr w:type="gramEnd"/>
          </w:p>
          <w:p w:rsidR="004A679A" w:rsidRPr="004A679A" w:rsidRDefault="004A679A" w:rsidP="00A04ECF">
            <w:pPr>
              <w:numPr>
                <w:ilvl w:val="0"/>
                <w:numId w:val="6"/>
              </w:numPr>
              <w:spacing w:after="200"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zintegrowanych</w:t>
            </w:r>
            <w:proofErr w:type="gramEnd"/>
          </w:p>
          <w:p w:rsidR="004A679A" w:rsidRPr="004A679A" w:rsidRDefault="004A679A" w:rsidP="00A04ECF">
            <w:pPr>
              <w:numPr>
                <w:ilvl w:val="0"/>
                <w:numId w:val="6"/>
              </w:num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zaawansowanych</w:t>
            </w:r>
            <w:proofErr w:type="gramEnd"/>
          </w:p>
          <w:p w:rsidR="005935BD" w:rsidRDefault="00C625A1" w:rsidP="005935BD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rezentacja efektów pracy wraz </w:t>
            </w:r>
            <w:r w:rsidR="004A679A" w:rsidRP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z uzasadnieniem proponowanego przyporządkowania.</w:t>
            </w:r>
          </w:p>
          <w:p w:rsidR="004A679A" w:rsidRPr="005935BD" w:rsidRDefault="004A679A" w:rsidP="005935BD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Kontynuacja poprzedniego ćwiczenia w oparciu o podstawę programową. Wyszukiwanie w podstawie programowej </w:t>
            </w:r>
            <w:r w:rsid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(</w:t>
            </w:r>
            <w:r w:rsidRP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część dotycząca edukacji matematycznej i przyrodniczej) poszczególnych umiejętności.</w:t>
            </w:r>
          </w:p>
          <w:p w:rsidR="004A679A" w:rsidRPr="004A679A" w:rsidRDefault="004A679A" w:rsidP="004A679A">
            <w:pPr>
              <w:spacing w:line="276" w:lineRule="auto"/>
              <w:ind w:left="1485"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efektów pracy; z naciskiem na te, które dominują w edukacji wczesnoszkolnej.</w:t>
            </w:r>
          </w:p>
          <w:p w:rsidR="004A679A" w:rsidRPr="00A7747D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7747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</w:t>
            </w:r>
            <w:r w:rsidR="005935BD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ner odnosi się do efektów pracy</w:t>
            </w: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otwiera dyskusję dotyczącą analizowanych umiejętności. Podkreśla potrzebę kształcenia umiejętności twórczego myślenia, formułowania problemów, przewidywania nowych sytuacji i konstruowania nowatorskich rozwiązań. 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275FC9" w:rsidRDefault="004A679A" w:rsidP="00275FC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wykorzystując prezentację multimedialną przedstawia taksonomię celów według Benjamina </w:t>
            </w:r>
            <w:proofErr w:type="spell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Blooma</w:t>
            </w:r>
            <w:proofErr w:type="spellEnd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Odnosi się do sfer i poziomów taksonomicznych określonych przez </w:t>
            </w:r>
            <w:proofErr w:type="spellStart"/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Blooma</w:t>
            </w:r>
            <w:proofErr w:type="spellEnd"/>
            <w:r w:rsid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275FC9" w:rsidRDefault="00275FC9" w:rsidP="00275FC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123256" w:rsidRDefault="00275FC9" w:rsidP="0012325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275FC9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raca w grupach</w:t>
            </w:r>
          </w:p>
          <w:p w:rsidR="004A679A" w:rsidRPr="004A679A" w:rsidRDefault="004A679A" w:rsidP="00275FC9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0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zaprasza do ćwiczenia, którego celem jest poznanie taksonomii celów w poszczególnych sferach. Wyjaśnia przebieg ćwiczenia, określa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kolejność i czas wykonywania zadań:</w:t>
            </w:r>
          </w:p>
          <w:p w:rsidR="00723585" w:rsidRDefault="004A679A" w:rsidP="00723585">
            <w:pPr>
              <w:pStyle w:val="Akapitzlist"/>
              <w:widowControl w:val="0"/>
              <w:numPr>
                <w:ilvl w:val="0"/>
                <w:numId w:val="27"/>
              </w:numPr>
              <w:autoSpaceDE w:val="0"/>
              <w:autoSpaceDN w:val="0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Stolik nr 1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Taksonomia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celów w dziedzinie poznawczej 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(</w:t>
            </w: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B. </w:t>
            </w:r>
            <w:proofErr w:type="spellStart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Niemierko</w:t>
            </w:r>
            <w:proofErr w:type="spellEnd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 oraz Taksonom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ia celów dla sfery poznawczej 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(</w:t>
            </w: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B. S. </w:t>
            </w:r>
            <w:proofErr w:type="spellStart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Bloom</w:t>
            </w:r>
            <w:proofErr w:type="spellEnd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723585" w:rsidRDefault="004A679A" w:rsidP="00723585">
            <w:pPr>
              <w:pStyle w:val="Akapitzlist"/>
              <w:widowControl w:val="0"/>
              <w:numPr>
                <w:ilvl w:val="0"/>
                <w:numId w:val="27"/>
              </w:numPr>
              <w:autoSpaceDE w:val="0"/>
              <w:autoSpaceDN w:val="0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Stolik nr 2</w:t>
            </w:r>
            <w:r w:rsidR="00723585"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Taksonomia celów w dziedzinie motywacyjnej (B. </w:t>
            </w:r>
            <w:proofErr w:type="spellStart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Niemierko</w:t>
            </w:r>
            <w:proofErr w:type="spellEnd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 oraz Taksonomi</w:t>
            </w:r>
            <w:r w:rsidR="00723585"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celów dla sfery emocjonalnej (</w:t>
            </w:r>
            <w:proofErr w:type="spellStart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D.</w:t>
            </w:r>
            <w:proofErr w:type="gramStart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Krathwohl</w:t>
            </w:r>
            <w:proofErr w:type="spellEnd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)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  <w:proofErr w:type="gramEnd"/>
          </w:p>
          <w:p w:rsidR="004A679A" w:rsidRPr="00723585" w:rsidRDefault="004A679A" w:rsidP="00723585">
            <w:pPr>
              <w:pStyle w:val="Akapitzlist"/>
              <w:widowControl w:val="0"/>
              <w:numPr>
                <w:ilvl w:val="0"/>
                <w:numId w:val="27"/>
              </w:numPr>
              <w:autoSpaceDE w:val="0"/>
              <w:autoSpaceDN w:val="0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Stolik nr 3</w:t>
            </w:r>
            <w:r w:rsidR="00723585"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Taksonomia celów praktycznych ( B. </w:t>
            </w:r>
            <w:proofErr w:type="spellStart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Niemierko</w:t>
            </w:r>
            <w:proofErr w:type="spellEnd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 oraz Taksonomia ce</w:t>
            </w:r>
            <w:r w:rsidR="00723585"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lów dla sfery psychomotorycznej (</w:t>
            </w:r>
            <w:proofErr w:type="spellStart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A.J.Harrow</w:t>
            </w:r>
            <w:proofErr w:type="spellEnd"/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275FC9" w:rsidRDefault="004A679A" w:rsidP="00275FC9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zgodnie z określoną kolejnością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wykonują poszczególne zadania. Wybierają z podstawy programowej- „cele kształcenia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wymagania podstawowe” 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odpowiedniego obszaru rozwoju ucznia dowolną umiejętność</w:t>
            </w:r>
            <w:r w:rsidR="00C625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dokonują kategoryzacji i rozpisują ją zgodnie </w:t>
            </w:r>
            <w:r w:rsidR="00275FC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określoną taksonomią celów. </w:t>
            </w:r>
          </w:p>
          <w:p w:rsidR="004A679A" w:rsidRPr="00723585" w:rsidRDefault="00C625A1" w:rsidP="00275FC9">
            <w:pPr>
              <w:pStyle w:val="Akapitzlist"/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rezentacja efektów pracy wraz z uzasadnieniem</w:t>
            </w:r>
          </w:p>
          <w:p w:rsidR="004A679A" w:rsidRPr="004A679A" w:rsidRDefault="004A679A" w:rsidP="004A679A">
            <w:pPr>
              <w:spacing w:line="276" w:lineRule="auto"/>
              <w:ind w:left="360"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723585" w:rsidRDefault="004A679A" w:rsidP="004A679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</w:t>
            </w:r>
          </w:p>
          <w:p w:rsidR="004A679A" w:rsidRPr="00275FC9" w:rsidRDefault="004A679A" w:rsidP="00275FC9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Trener odnosi się do efektów </w:t>
            </w:r>
            <w:proofErr w:type="gramStart"/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pracy  i</w:t>
            </w:r>
            <w:proofErr w:type="gramEnd"/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otwiera dyskusję dotyczącą roli nauczyciela, jako osoby tworzącej środowisko uczenia się.</w:t>
            </w:r>
          </w:p>
        </w:tc>
        <w:tc>
          <w:tcPr>
            <w:tcW w:w="2230" w:type="dxa"/>
          </w:tcPr>
          <w:p w:rsidR="00723585" w:rsidRPr="005935BD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 w:rsidRPr="005935BD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lastRenderedPageBreak/>
              <w:t xml:space="preserve">Prezentacja </w:t>
            </w:r>
          </w:p>
          <w:p w:rsidR="00CA6F42" w:rsidRPr="005935BD" w:rsidRDefault="005935BD" w:rsidP="00723585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CA6F42" w:rsidRP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 w:rsidRP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CA6F42" w:rsidRP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rozwój kompetencji kluczowych</w:t>
            </w:r>
          </w:p>
          <w:p w:rsidR="00723585" w:rsidRPr="005935BD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</w:p>
          <w:p w:rsidR="00A7747D" w:rsidRPr="005935BD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5935BD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Załącznik nr 4</w:t>
            </w:r>
            <w:r w:rsidRPr="005935BD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 - Klasyfikacja umiejętności wg Carla </w:t>
            </w:r>
            <w:proofErr w:type="spellStart"/>
            <w:r w:rsidRPr="005935BD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Wenninga</w:t>
            </w:r>
            <w:proofErr w:type="spellEnd"/>
          </w:p>
          <w:p w:rsidR="00A7747D" w:rsidRPr="00723585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</w:p>
          <w:p w:rsidR="00A7747D" w:rsidRPr="00723585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</w:p>
          <w:p w:rsidR="00A7747D" w:rsidRPr="00723585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>Załącznik nr 5</w:t>
            </w:r>
          </w:p>
          <w:p w:rsidR="00A7747D" w:rsidRP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Fragment</w:t>
            </w:r>
            <w:r w:rsidR="00A7747D" w:rsidRPr="00723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 podstawy programowej dla </w:t>
            </w:r>
            <w:r w:rsidR="00A7747D" w:rsidRPr="00723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lastRenderedPageBreak/>
              <w:t>edukacji wczesnoszkolnej</w:t>
            </w:r>
          </w:p>
          <w:p w:rsidR="00A7747D" w:rsidRPr="00A7747D" w:rsidRDefault="00A7747D" w:rsidP="00A7747D">
            <w:pPr>
              <w:rPr>
                <w:rFonts w:ascii="Times New Roman" w:hAnsi="Times New Roman" w:cs="Times New Roman"/>
                <w:i/>
                <w:iCs/>
                <w:lang w:val="pl-PL"/>
              </w:rPr>
            </w:pPr>
          </w:p>
          <w:p w:rsidR="00A7747D" w:rsidRPr="00A7747D" w:rsidRDefault="00A7747D" w:rsidP="00A7747D">
            <w:pPr>
              <w:rPr>
                <w:rFonts w:ascii="Times New Roman" w:hAnsi="Times New Roman" w:cs="Times New Roman"/>
                <w:i/>
                <w:iCs/>
                <w:lang w:val="pl-PL"/>
              </w:rPr>
            </w:pPr>
          </w:p>
          <w:p w:rsidR="00A7747D" w:rsidRPr="00A7747D" w:rsidRDefault="00A7747D" w:rsidP="00A7747D">
            <w:pPr>
              <w:rPr>
                <w:rFonts w:ascii="Times New Roman" w:hAnsi="Times New Roman" w:cs="Times New Roman"/>
                <w:i/>
                <w:iCs/>
                <w:lang w:val="pl-PL"/>
              </w:rPr>
            </w:pPr>
          </w:p>
          <w:p w:rsidR="00A7747D" w:rsidRPr="00A7747D" w:rsidRDefault="00A7747D" w:rsidP="00A7747D">
            <w:pPr>
              <w:rPr>
                <w:rFonts w:ascii="Times New Roman" w:hAnsi="Times New Roman" w:cs="Times New Roman"/>
                <w:i/>
                <w:iCs/>
                <w:lang w:val="pl-PL"/>
              </w:rPr>
            </w:pPr>
          </w:p>
          <w:p w:rsid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747D" w:rsidRP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A7747D"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CA6F42" w:rsidRDefault="005935BD" w:rsidP="00CA6F42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rozwój kompetencji kluczowych</w:t>
            </w:r>
          </w:p>
          <w:p w:rsidR="00A7747D" w:rsidRPr="00723585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747D" w:rsidRPr="00723585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747D" w:rsidRPr="00723585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5935BD" w:rsidRPr="00723585" w:rsidRDefault="00723585" w:rsidP="005935BD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6</w:t>
            </w:r>
            <w:r w:rsid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6a, </w:t>
            </w:r>
            <w:r w:rsidR="005935BD" w:rsidRP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6b</w:t>
            </w:r>
          </w:p>
          <w:p w:rsidR="005935BD" w:rsidRDefault="005935BD" w:rsidP="0072358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5935BD">
              <w:rPr>
                <w:rFonts w:cstheme="minorHAnsi"/>
                <w:b/>
                <w:sz w:val="24"/>
                <w:szCs w:val="24"/>
                <w:lang w:val="pl-PL"/>
              </w:rPr>
              <w:t xml:space="preserve"> </w:t>
            </w:r>
            <w:r w:rsidRPr="005935B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Taksonomia celów </w:t>
            </w:r>
          </w:p>
          <w:p w:rsidR="00723585" w:rsidRDefault="00723585" w:rsidP="00723585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</w:p>
          <w:p w:rsidR="00A7747D" w:rsidRPr="00723585" w:rsidRDefault="00A7747D" w:rsidP="00723585">
            <w:pPr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  <w:t xml:space="preserve">Załącznik nr 5 </w:t>
            </w:r>
            <w:r w:rsidRPr="00723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-fragment podstawy programowej dla edukacji wczesnoszkolnej: - Cele kształcenia – </w:t>
            </w:r>
            <w:r w:rsidRPr="00723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lastRenderedPageBreak/>
              <w:t>wymagania ogólne</w:t>
            </w:r>
          </w:p>
          <w:p w:rsidR="004A679A" w:rsidRPr="004A679A" w:rsidRDefault="00A7747D" w:rsidP="007235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sz w:val="24"/>
                <w:szCs w:val="24"/>
              </w:rPr>
              <w:t xml:space="preserve">flipchart, </w:t>
            </w:r>
            <w:proofErr w:type="spellStart"/>
            <w:r w:rsidRPr="00723585">
              <w:rPr>
                <w:rFonts w:asciiTheme="majorHAnsi" w:hAnsiTheme="majorHAnsi" w:cstheme="majorHAnsi"/>
                <w:sz w:val="24"/>
                <w:szCs w:val="24"/>
              </w:rPr>
              <w:t>pisaki</w:t>
            </w:r>
            <w:proofErr w:type="spellEnd"/>
          </w:p>
        </w:tc>
        <w:tc>
          <w:tcPr>
            <w:tcW w:w="1881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A679A" w:rsidRPr="004A679A" w:rsidTr="004A679A">
        <w:tc>
          <w:tcPr>
            <w:tcW w:w="2268" w:type="dxa"/>
          </w:tcPr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Czynniki wpływające na proces uczenia się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4A679A" w:rsidRPr="00CA6F42" w:rsidRDefault="00723585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Dywanik pomysłów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655" w:type="dxa"/>
          </w:tcPr>
          <w:p w:rsidR="004A679A" w:rsidRPr="00275FC9" w:rsidRDefault="00275FC9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275FC9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P</w:t>
            </w:r>
            <w:r w:rsidR="004A679A" w:rsidRPr="00275FC9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raca w parach</w:t>
            </w:r>
          </w:p>
          <w:p w:rsidR="00275FC9" w:rsidRDefault="004A679A" w:rsidP="00275FC9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zaprasza uczestników do rozmowy w parach na temat czynników, które</w:t>
            </w:r>
            <w:r w:rsidR="00C625A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ich zdaniem</w:t>
            </w:r>
            <w:r w:rsidR="00C625A1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wpływają na proces uczenia się. </w:t>
            </w:r>
          </w:p>
          <w:p w:rsidR="00275FC9" w:rsidRDefault="004A679A" w:rsidP="00275FC9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Rozdaje każdej z par </w:t>
            </w:r>
            <w:proofErr w:type="spellStart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flipcharty</w:t>
            </w:r>
            <w:proofErr w:type="spellEnd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prosi o czytelne zapisanie proponowanych czynników. Z powstałych prac tworzy </w:t>
            </w:r>
            <w:r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dywanik pomysłów.</w:t>
            </w:r>
          </w:p>
          <w:p w:rsidR="00275FC9" w:rsidRDefault="004A679A" w:rsidP="00275FC9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Trener zaprasza uczestników do zapoznania się z wszystkimi zapisami na </w:t>
            </w:r>
            <w:r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dywaniku</w:t>
            </w:r>
            <w:r w:rsid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</w:t>
            </w: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wybrania czterech czynników, których wpływ na proces uczenia się jest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ich zdaniem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najistotniejszy. Każdy ma do dyspozycji cztery głosy (np. cztery kropki), które może dowolnie rozmieścić przy proponowanych rozwiązaniach. </w:t>
            </w:r>
          </w:p>
          <w:p w:rsidR="004A679A" w:rsidRPr="00723585" w:rsidRDefault="00723585" w:rsidP="00275FC9">
            <w:pPr>
              <w:pStyle w:val="Akapitzlist"/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</w:t>
            </w:r>
            <w:r w:rsidR="004A679A"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zlicza głosy i zapisuje wybrane czynniki na </w:t>
            </w:r>
            <w:proofErr w:type="spellStart"/>
            <w:r w:rsidR="004A679A"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flipcharcie</w:t>
            </w:r>
            <w:proofErr w:type="spellEnd"/>
            <w:r w:rsidR="004A679A"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. </w:t>
            </w:r>
          </w:p>
          <w:p w:rsidR="004A679A" w:rsidRPr="00723585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Podsumowanie: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moderuje dyskusję dotyczącą wpływu wybranych czynników na proces uczenia się. Zachęca uczestników do wypowiedzi na forum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zadając pytania otwarte.</w:t>
            </w:r>
          </w:p>
          <w:p w:rsidR="004A679A" w:rsidRPr="004A679A" w:rsidRDefault="00723585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Proponowane</w:t>
            </w:r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pytania:</w:t>
            </w:r>
          </w:p>
          <w:p w:rsidR="00723585" w:rsidRPr="00856463" w:rsidRDefault="004A679A" w:rsidP="00723585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Jaki mam wpływ na kształtowanie wybranych czynników oddziałujących na proces uczenia się?</w:t>
            </w:r>
          </w:p>
          <w:p w:rsidR="00723585" w:rsidRPr="00856463" w:rsidRDefault="004A679A" w:rsidP="00723585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Z jakimi</w:t>
            </w:r>
            <w:r w:rsid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 sposobami uczenia się zapoznaję</w:t>
            </w: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 moich uczniów?</w:t>
            </w:r>
          </w:p>
          <w:p w:rsidR="00723585" w:rsidRPr="00856463" w:rsidRDefault="004A679A" w:rsidP="00723585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Czy uwzględniam w aspekc</w:t>
            </w:r>
            <w:r w:rsidR="00723585"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ie organizacyjnym różnorodność </w:t>
            </w: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wielokierunkowych form aktywności dzieci?</w:t>
            </w:r>
          </w:p>
          <w:p w:rsidR="00723585" w:rsidRPr="00856463" w:rsidRDefault="00856463" w:rsidP="00723585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Czy treści nauczania łączę „</w:t>
            </w:r>
            <w:r w:rsidR="004A679A"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z resztą świata”?</w:t>
            </w:r>
          </w:p>
          <w:p w:rsidR="004A679A" w:rsidRPr="00856463" w:rsidRDefault="004A679A" w:rsidP="00723585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Do jakich wniosków skłania mnie to ćwiczenie?</w:t>
            </w:r>
          </w:p>
          <w:p w:rsidR="004A679A" w:rsidRPr="004A679A" w:rsidRDefault="00856463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Prowadzący p</w:t>
            </w:r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rzedstawia prezentację multimedialną, której treść dopełnia wypowiedzi uczestników. </w:t>
            </w:r>
          </w:p>
        </w:tc>
        <w:tc>
          <w:tcPr>
            <w:tcW w:w="2230" w:type="dxa"/>
          </w:tcPr>
          <w:p w:rsidR="00CA6F42" w:rsidRDefault="00723585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</w:t>
            </w:r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rezentacja</w:t>
            </w:r>
          </w:p>
          <w:p w:rsidR="00CA6F42" w:rsidRDefault="005935BD" w:rsidP="00CA6F42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rozwój kompetencji kluczowych</w:t>
            </w:r>
          </w:p>
          <w:p w:rsidR="00CA6F42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 </w:t>
            </w:r>
          </w:p>
          <w:p w:rsidR="004A679A" w:rsidRPr="004A679A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87126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lipcharty</w:t>
            </w:r>
            <w:proofErr w:type="spellEnd"/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flamastry, taśma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81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A679A" w:rsidRPr="004A679A" w:rsidTr="004A679A">
        <w:tc>
          <w:tcPr>
            <w:tcW w:w="2268" w:type="dxa"/>
          </w:tcPr>
          <w:p w:rsidR="004A679A" w:rsidRPr="004A679A" w:rsidRDefault="004A679A" w:rsidP="004A679A">
            <w:pPr>
              <w:autoSpaceDE w:val="0"/>
              <w:autoSpaceDN w:val="0"/>
              <w:adjustRightInd w:val="0"/>
              <w:spacing w:after="173" w:line="276" w:lineRule="auto"/>
              <w:ind w:left="142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Środowiska edukacyjne sprzyjające uczeniu się</w:t>
            </w:r>
          </w:p>
          <w:p w:rsidR="004A679A" w:rsidRPr="00CA6F42" w:rsidRDefault="00723585" w:rsidP="004A679A">
            <w:pPr>
              <w:autoSpaceDE w:val="0"/>
              <w:autoSpaceDN w:val="0"/>
              <w:adjustRightInd w:val="0"/>
              <w:spacing w:after="173" w:line="276" w:lineRule="auto"/>
              <w:ind w:left="142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</w:t>
            </w:r>
            <w:r w:rsidR="004A679A"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z</w:t>
            </w:r>
            <w:r w:rsidR="00CA6F42"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eść myślowych </w:t>
            </w:r>
            <w:r w:rsidR="00CA6F42"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kapeluszy de Bono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left="36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655" w:type="dxa"/>
          </w:tcPr>
          <w:p w:rsidR="004A679A" w:rsidRPr="00856463" w:rsidRDefault="004A679A" w:rsidP="00856463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Trener zadaje pytanie </w:t>
            </w:r>
            <w:proofErr w:type="gramStart"/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otwarte: </w:t>
            </w:r>
            <w:r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Co</w:t>
            </w:r>
            <w:proofErr w:type="gramEnd"/>
            <w:r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 rozumiemy pod pojęciem „e</w:t>
            </w:r>
            <w:r w:rsidR="00723585"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fektywne nauczanie, uczenie się</w:t>
            </w:r>
            <w:r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”</w:t>
            </w:r>
            <w:r w:rsidR="00723585"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?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left="34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Uczestnicy swobodnie wypowiadają się na zadany temat.</w:t>
            </w:r>
          </w:p>
          <w:p w:rsidR="004A679A" w:rsidRPr="004A679A" w:rsidRDefault="005935BD" w:rsidP="004A679A">
            <w:pPr>
              <w:autoSpaceDE w:val="0"/>
              <w:autoSpaceDN w:val="0"/>
              <w:adjustRightInd w:val="0"/>
              <w:spacing w:line="276" w:lineRule="auto"/>
              <w:ind w:left="34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Następnie 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</w:t>
            </w:r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roponuje ćwiczenie, którego celem jest określenie wpływu poszczególnych elementów środowiska edukacyjnego na proces uczenia </w:t>
            </w:r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się. Uzupełnia swoją wypowiedź prezentacją multimedialną.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left="34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4A679A" w:rsidRPr="00723585" w:rsidRDefault="00275FC9" w:rsidP="00723585">
            <w:pPr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12325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</w:t>
            </w:r>
            <w:r w:rsidR="004A679A" w:rsidRPr="0012325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raca w grupach </w:t>
            </w:r>
            <w:r w:rsidR="004A679A" w:rsidRPr="007235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(sześć myślowych kapeluszy de Bono)</w:t>
            </w:r>
          </w:p>
          <w:p w:rsidR="00723585" w:rsidRDefault="004A679A" w:rsidP="00723585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73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Trener dzieli uczestników na sześć grup: uczestnicy wybierają kolor kapelusza. </w:t>
            </w:r>
          </w:p>
          <w:p w:rsidR="00723585" w:rsidRDefault="004A679A" w:rsidP="00723585">
            <w:pPr>
              <w:pStyle w:val="Akapitzlist"/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Metoda – myślowe kapelusze symbolizuje sześć różnych sposobów myślenia, analizy, rozwiązywania problemów i argumentacji.</w:t>
            </w:r>
          </w:p>
          <w:p w:rsidR="00723585" w:rsidRDefault="004A679A" w:rsidP="00723585">
            <w:pPr>
              <w:pStyle w:val="Akapitzlist"/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Kapelusz biały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- fakty, kapelusz czerwony – emocje, kapelusz czarny – pesymizm, kapelusz żółty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- optymizm, kapelusz zielony- możliwości, kapelusz niebieski- organizator.</w:t>
            </w:r>
          </w:p>
          <w:p w:rsidR="00723585" w:rsidRPr="00856463" w:rsidRDefault="004A679A" w:rsidP="00723585">
            <w:pPr>
              <w:pStyle w:val="Akapitzlist"/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Prowa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dzimy dyskusję wokół zagadnienia: </w:t>
            </w: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Uczenie się</w:t>
            </w:r>
            <w:r w:rsidR="00723585"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 w klasach I-III jest </w:t>
            </w:r>
            <w:r w:rsidRP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dla uczniów przyjemne i ciekawe.</w:t>
            </w:r>
          </w:p>
          <w:p w:rsidR="00723585" w:rsidRDefault="00723585" w:rsidP="00723585">
            <w:pPr>
              <w:pStyle w:val="Akapitzlist"/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Organizator kieruje dyskusją,</w:t>
            </w:r>
            <w:r w:rsidR="004A679A"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uwzględniając następujące</w:t>
            </w:r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elementy środowiska edukacyjnego ( przypięte na tablicy):</w:t>
            </w:r>
          </w:p>
          <w:p w:rsidR="00723585" w:rsidRDefault="004A679A" w:rsidP="00723585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73" w:line="276" w:lineRule="auto"/>
              <w:ind w:left="131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relacje</w:t>
            </w:r>
            <w:proofErr w:type="gramEnd"/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uczeń-nauczyciel</w:t>
            </w:r>
            <w:r w:rsid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</w:p>
          <w:p w:rsidR="00723585" w:rsidRDefault="004A679A" w:rsidP="00723585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73" w:line="276" w:lineRule="auto"/>
              <w:ind w:left="131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pracę</w:t>
            </w:r>
            <w:proofErr w:type="gramEnd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zespołową</w:t>
            </w:r>
            <w:r w:rsid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</w:p>
          <w:p w:rsidR="00723585" w:rsidRDefault="004A679A" w:rsidP="00723585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73" w:line="276" w:lineRule="auto"/>
              <w:ind w:left="131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metody</w:t>
            </w:r>
            <w:proofErr w:type="gramEnd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pracy nauczycieli</w:t>
            </w:r>
            <w:r w:rsid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</w:p>
          <w:p w:rsidR="00723585" w:rsidRDefault="004A679A" w:rsidP="00723585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73" w:line="276" w:lineRule="auto"/>
              <w:ind w:left="131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indywidualizację</w:t>
            </w:r>
            <w:proofErr w:type="gramEnd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nauczania</w:t>
            </w:r>
            <w:r w:rsid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</w:p>
          <w:p w:rsidR="004A679A" w:rsidRPr="00723585" w:rsidRDefault="004A679A" w:rsidP="00723585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173" w:line="276" w:lineRule="auto"/>
              <w:ind w:left="131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organizację</w:t>
            </w:r>
            <w:proofErr w:type="gramEnd"/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przestrzeni edukacyjnej.</w:t>
            </w:r>
          </w:p>
          <w:p w:rsidR="004A679A" w:rsidRPr="00723585" w:rsidRDefault="004A679A" w:rsidP="00723585">
            <w:pPr>
              <w:autoSpaceDE w:val="0"/>
              <w:autoSpaceDN w:val="0"/>
              <w:adjustRightInd w:val="0"/>
              <w:spacing w:after="173" w:line="276" w:lineRule="auto"/>
              <w:ind w:left="34" w:firstLine="0"/>
              <w:contextualSpacing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Uczestnicy wypowiadają się zgodnie z określonym przez kolor sposobem myślenia.</w:t>
            </w:r>
          </w:p>
          <w:p w:rsidR="004A679A" w:rsidRPr="00723585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Podsumowanie:</w:t>
            </w:r>
          </w:p>
          <w:p w:rsidR="004A679A" w:rsidRPr="004A679A" w:rsidRDefault="004A679A" w:rsidP="0072358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Trener odnosi się do przebiegu dyskusji. Podkreśla znaczenie współczesnego środowiska edukacyjnego w procesie uczenia się. Zaznacza, że my </w:t>
            </w:r>
            <w:r w:rsidR="00856463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-</w:t>
            </w: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nauczyciele również ciągle musimy się doskonalić; aby sprostać wymaganiom naszych uczniów. Zachęca uczestników</w:t>
            </w:r>
            <w:r w:rsidR="007235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do wypowiedzi na ten temat.</w:t>
            </w:r>
          </w:p>
        </w:tc>
        <w:tc>
          <w:tcPr>
            <w:tcW w:w="2230" w:type="dxa"/>
          </w:tcPr>
          <w:p w:rsidR="00856463" w:rsidRDefault="00723585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</w:t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lipchart</w:t>
            </w:r>
            <w:proofErr w:type="spellEnd"/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flamastry, </w:t>
            </w:r>
          </w:p>
          <w:p w:rsidR="00856463" w:rsidRDefault="00856463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rezentacja</w:t>
            </w:r>
          </w:p>
          <w:p w:rsidR="00CA6F42" w:rsidRDefault="005935BD" w:rsidP="00CA6F42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a rozwój </w:t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kompetencji kluczowych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7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- E</w:t>
            </w:r>
            <w:r w:rsidRPr="004A679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lementy środowiska edukacyjnego,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8</w:t>
            </w:r>
            <w:r w:rsidR="00723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O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pis metody </w:t>
            </w:r>
            <w:r w:rsidRPr="004A679A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(sześć myślowych kapeluszy de Bono)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</w:tc>
        <w:tc>
          <w:tcPr>
            <w:tcW w:w="1881" w:type="dxa"/>
          </w:tcPr>
          <w:p w:rsidR="004A679A" w:rsidRPr="004A679A" w:rsidRDefault="004A679A" w:rsidP="007235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30 </w:t>
            </w:r>
          </w:p>
        </w:tc>
      </w:tr>
      <w:tr w:rsidR="004A679A" w:rsidRPr="004A679A" w:rsidTr="004A679A">
        <w:tc>
          <w:tcPr>
            <w:tcW w:w="2268" w:type="dxa"/>
          </w:tcPr>
          <w:p w:rsidR="004A679A" w:rsidRPr="004A679A" w:rsidRDefault="004A679A" w:rsidP="004A679A">
            <w:pPr>
              <w:autoSpaceDE w:val="0"/>
              <w:autoSpaceDN w:val="0"/>
              <w:adjustRightInd w:val="0"/>
              <w:spacing w:after="173" w:line="276" w:lineRule="auto"/>
              <w:ind w:left="142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 xml:space="preserve">Proces uczenia się drogą do kształtowania </w:t>
            </w:r>
            <w:r w:rsidR="00D2248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br/>
            </w: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i rozwijania kompetencji kluczowych uczniów</w:t>
            </w:r>
          </w:p>
          <w:p w:rsidR="004A679A" w:rsidRPr="00CA6F42" w:rsidRDefault="00D22485" w:rsidP="004A679A">
            <w:pPr>
              <w:autoSpaceDE w:val="0"/>
              <w:autoSpaceDN w:val="0"/>
              <w:adjustRightInd w:val="0"/>
              <w:spacing w:line="276" w:lineRule="auto"/>
              <w:ind w:left="142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</w:t>
            </w:r>
            <w:r w:rsidR="004A679A" w:rsidRPr="00CA6F42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etoda 5Q</w:t>
            </w:r>
          </w:p>
        </w:tc>
        <w:tc>
          <w:tcPr>
            <w:tcW w:w="7655" w:type="dxa"/>
          </w:tcPr>
          <w:p w:rsidR="004A679A" w:rsidRPr="00D22485" w:rsidRDefault="004A679A" w:rsidP="004A679A">
            <w:pPr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Mini wykład</w:t>
            </w:r>
          </w:p>
          <w:p w:rsidR="004A679A" w:rsidRPr="004A679A" w:rsidRDefault="00856463" w:rsidP="004A679A">
            <w:pPr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Trener, korzystając z prezentacji multimedialnej, p</w:t>
            </w:r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odkreśla, że wiedza </w:t>
            </w:r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  <w:t xml:space="preserve">o przebiegu procesu uczenia się jest </w:t>
            </w:r>
            <w:proofErr w:type="gramStart"/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niezbędna  do</w:t>
            </w:r>
            <w:proofErr w:type="gramEnd"/>
            <w:r w:rsidR="004A679A"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budowania skutecznej diagnozy pracy szkoły w obszarze rozwijania kompetencji kluczowych. </w:t>
            </w:r>
          </w:p>
          <w:p w:rsidR="00D22485" w:rsidRPr="00123256" w:rsidRDefault="00123256" w:rsidP="00D22485">
            <w:pPr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12325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</w:t>
            </w:r>
            <w:r w:rsidR="004A679A" w:rsidRPr="0012325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raca indywidualna</w:t>
            </w:r>
          </w:p>
          <w:p w:rsidR="00D22485" w:rsidRDefault="004A679A" w:rsidP="00123256">
            <w:pPr>
              <w:pStyle w:val="Akapitzlist"/>
              <w:autoSpaceDE w:val="0"/>
              <w:autoSpaceDN w:val="0"/>
              <w:adjustRightInd w:val="0"/>
              <w:spacing w:after="173" w:line="276" w:lineRule="auto"/>
              <w:ind w:left="34"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Trener </w:t>
            </w:r>
            <w:proofErr w:type="gramStart"/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rozdaje  </w:t>
            </w:r>
            <w:r w:rsid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K</w:t>
            </w:r>
            <w:r w:rsidRPr="00D224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artę</w:t>
            </w:r>
            <w:proofErr w:type="gramEnd"/>
            <w:r w:rsidRPr="00D224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  pracy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i wyjaśnia, że zadanie polega na:</w:t>
            </w:r>
          </w:p>
          <w:p w:rsidR="00D22485" w:rsidRDefault="004A679A" w:rsidP="00D22485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173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proofErr w:type="gramStart"/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uzupełnieniu</w:t>
            </w:r>
            <w:proofErr w:type="gramEnd"/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r w:rsidR="00856463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K</w:t>
            </w:r>
            <w:r w:rsidRPr="00D224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arty pracy nr 3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z wykorzystaniem </w:t>
            </w:r>
            <w:r w:rsidRPr="00D224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metody </w:t>
            </w:r>
            <w:r w:rsidRPr="00D22485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br/>
              <w:t>5 Q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.</w:t>
            </w:r>
          </w:p>
          <w:p w:rsidR="00D22485" w:rsidRPr="00D22485" w:rsidRDefault="004A679A" w:rsidP="00D22485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173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Czego możemy robić więcej</w:t>
            </w:r>
            <w:r w:rsidR="00D22485"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aby nauczanie 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sprzyjało rozwijaniu kompetencji matematyczno –przy</w:t>
            </w:r>
            <w:r w:rsidR="00D22485"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rodniczych u uczniów klas I-III?</w:t>
            </w:r>
          </w:p>
          <w:p w:rsidR="00D22485" w:rsidRPr="00D22485" w:rsidRDefault="004A679A" w:rsidP="00D22485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173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Czego możemy robić mniej</w:t>
            </w:r>
            <w:r w:rsidR="00D22485"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aby nauczanie 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sprzyjało rozwijaniu kompetencji matematyczno –przyrodniczych u uczniów klas </w:t>
            </w:r>
            <w:proofErr w:type="gramStart"/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I-III ?</w:t>
            </w:r>
            <w:proofErr w:type="gramEnd"/>
          </w:p>
          <w:p w:rsidR="00D22485" w:rsidRPr="00D22485" w:rsidRDefault="004A679A" w:rsidP="00D22485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173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Co możemy robić inaczej</w:t>
            </w:r>
            <w:r w:rsidR="00D22485"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 aby nauczanie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sprzyjało rozwijaniu kompetencji matematyczno –przyrodniczych u uczniów klas </w:t>
            </w:r>
            <w:proofErr w:type="gramStart"/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I-III ?</w:t>
            </w:r>
            <w:proofErr w:type="gramEnd"/>
          </w:p>
          <w:p w:rsidR="00D22485" w:rsidRPr="00D22485" w:rsidRDefault="004A679A" w:rsidP="00D22485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173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Co możemy przestać robić</w:t>
            </w:r>
            <w:r w:rsidR="00D22485"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, aby nauczanie 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sprzyjało rozwijaniu kompetencji matematyczno –przy</w:t>
            </w:r>
            <w:r w:rsidR="00D22485"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rodniczych u uczniów klas I-III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?</w:t>
            </w:r>
          </w:p>
          <w:p w:rsidR="004A679A" w:rsidRPr="00123256" w:rsidRDefault="004A679A" w:rsidP="00123256">
            <w:pPr>
              <w:pStyle w:val="Akapitzlist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173" w:line="276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Co możemy zacząć robić</w:t>
            </w:r>
            <w:r w:rsidR="00D22485"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aby nauczanie sprzyjało </w:t>
            </w: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rozwijaniu kompetencji matematyczno –przyrodniczych u uczniów klas I-III?</w:t>
            </w:r>
          </w:p>
          <w:p w:rsidR="004A679A" w:rsidRPr="00D22485" w:rsidRDefault="004A679A" w:rsidP="004A679A">
            <w:pPr>
              <w:autoSpaceDE w:val="0"/>
              <w:autoSpaceDN w:val="0"/>
              <w:adjustRightInd w:val="0"/>
              <w:spacing w:after="173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Podsumowanie:</w:t>
            </w:r>
          </w:p>
          <w:p w:rsidR="004A679A" w:rsidRPr="004A679A" w:rsidRDefault="004A679A" w:rsidP="004A679A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Trener nawiązuje do przedstawionych rezultatów pracy. Podkreśla, że wymienione przez uczestników źródła wiedzy o pracy szkoły w obszarze kształtowania kompetencji kluczowych, ze szczególnym uwzględnieniem rozwijania u uczniów umiejętności uczenia się, są niezwykle pomocn</w:t>
            </w:r>
            <w:r w:rsidR="00D2248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e </w:t>
            </w:r>
            <w:r w:rsidR="00123256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br/>
            </w:r>
            <w:r w:rsidRPr="004A679A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w monitorowaniu przebiegu tego procesu. </w:t>
            </w:r>
          </w:p>
        </w:tc>
        <w:tc>
          <w:tcPr>
            <w:tcW w:w="2230" w:type="dxa"/>
          </w:tcPr>
          <w:p w:rsidR="00CA6F42" w:rsidRDefault="00D22485" w:rsidP="00CA6F42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CA6F42" w:rsidRDefault="005935BD" w:rsidP="00CA6F42">
            <w:pPr>
              <w:ind w:firstLine="0"/>
              <w:jc w:val="center"/>
              <w:rPr>
                <w:rFonts w:asciiTheme="majorHAnsi" w:hAnsiTheme="majorHAnsi" w:cstheme="majorHAnsi"/>
                <w:iCs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IV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Proces uczenia się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CA6F42" w:rsidRPr="00CA6F4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 rozwój kompetencji kluczowych</w:t>
            </w: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CA6F42" w:rsidRDefault="00CA6F42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D22485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5935B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charty</w:t>
            </w:r>
            <w:proofErr w:type="spellEnd"/>
            <w:r w:rsidR="004A679A"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A679A" w:rsidRPr="004A679A" w:rsidRDefault="004A679A" w:rsidP="00D224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9</w:t>
            </w:r>
            <w:r w:rsidR="00D224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CA6F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</w:t>
            </w:r>
            <w:r w:rsidRPr="00D224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arta pracy</w:t>
            </w: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</w:t>
            </w:r>
            <w:r w:rsidRPr="00D2248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metoda 5Q</w:t>
            </w:r>
          </w:p>
        </w:tc>
        <w:tc>
          <w:tcPr>
            <w:tcW w:w="1881" w:type="dxa"/>
          </w:tcPr>
          <w:p w:rsidR="004A679A" w:rsidRPr="004A679A" w:rsidRDefault="004A679A" w:rsidP="00D224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4A679A" w:rsidRPr="004A679A" w:rsidTr="004A679A">
        <w:tc>
          <w:tcPr>
            <w:tcW w:w="2268" w:type="dxa"/>
          </w:tcPr>
          <w:p w:rsidR="004A679A" w:rsidRPr="004A679A" w:rsidRDefault="004A679A" w:rsidP="004A679A">
            <w:pPr>
              <w:autoSpaceDE w:val="0"/>
              <w:autoSpaceDN w:val="0"/>
              <w:adjustRightInd w:val="0"/>
              <w:spacing w:after="173" w:line="276" w:lineRule="auto"/>
              <w:ind w:left="142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Podsumowanie szkolenia</w:t>
            </w:r>
          </w:p>
        </w:tc>
        <w:tc>
          <w:tcPr>
            <w:tcW w:w="7655" w:type="dxa"/>
          </w:tcPr>
          <w:p w:rsidR="004A679A" w:rsidRPr="004A679A" w:rsidRDefault="004A679A" w:rsidP="004A679A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iCs/>
                <w:lang w:val="pl-PL"/>
              </w:rPr>
            </w:pPr>
            <w:r w:rsidRPr="004A679A">
              <w:rPr>
                <w:rFonts w:asciiTheme="majorHAnsi" w:hAnsiTheme="majorHAnsi" w:cstheme="majorHAnsi"/>
                <w:lang w:val="pl-PL"/>
              </w:rPr>
              <w:t xml:space="preserve">Trener zaprasza uczestników do napisania na samoprzylepnych </w:t>
            </w:r>
            <w:r w:rsidR="00856463">
              <w:rPr>
                <w:rFonts w:asciiTheme="majorHAnsi" w:hAnsiTheme="majorHAnsi" w:cstheme="majorHAnsi"/>
                <w:lang w:val="pl-PL"/>
              </w:rPr>
              <w:t xml:space="preserve">kartkach odpowiedzi na </w:t>
            </w:r>
            <w:proofErr w:type="gramStart"/>
            <w:r w:rsidR="00856463">
              <w:rPr>
                <w:rFonts w:asciiTheme="majorHAnsi" w:hAnsiTheme="majorHAnsi" w:cstheme="majorHAnsi"/>
                <w:lang w:val="pl-PL"/>
              </w:rPr>
              <w:t>pytania:</w:t>
            </w:r>
            <w:r w:rsidRPr="004A679A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i/>
                <w:lang w:val="pl-PL"/>
              </w:rPr>
              <w:t>W jaki</w:t>
            </w:r>
            <w:proofErr w:type="gramEnd"/>
            <w:r w:rsidRPr="004A679A">
              <w:rPr>
                <w:rFonts w:asciiTheme="majorHAnsi" w:hAnsiTheme="majorHAnsi" w:cstheme="majorHAnsi"/>
                <w:i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i/>
                <w:iCs/>
                <w:lang w:val="pl-PL"/>
              </w:rPr>
              <w:t>sposób ten moduł przybliżył mnie do budowania skutecznej diagnozy pracy szkoły?</w:t>
            </w:r>
          </w:p>
          <w:p w:rsidR="004A679A" w:rsidRPr="004A679A" w:rsidRDefault="004A679A" w:rsidP="004A679A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4A679A">
              <w:rPr>
                <w:rFonts w:asciiTheme="majorHAnsi" w:hAnsiTheme="majorHAnsi" w:cstheme="majorHAnsi"/>
                <w:i/>
                <w:iCs/>
                <w:lang w:val="pl-PL"/>
              </w:rPr>
              <w:t xml:space="preserve"> </w:t>
            </w:r>
            <w:r w:rsidRPr="004A679A">
              <w:rPr>
                <w:rFonts w:asciiTheme="majorHAnsi" w:hAnsiTheme="majorHAnsi" w:cstheme="majorHAnsi"/>
                <w:lang w:val="pl-PL"/>
              </w:rPr>
              <w:t xml:space="preserve">Każdy uczestnik dzieli się zapisaną refleksją na forum. </w:t>
            </w:r>
          </w:p>
          <w:p w:rsidR="004A679A" w:rsidRPr="004A679A" w:rsidRDefault="004A679A" w:rsidP="004A679A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</w:tc>
        <w:tc>
          <w:tcPr>
            <w:tcW w:w="2230" w:type="dxa"/>
          </w:tcPr>
          <w:p w:rsidR="004A679A" w:rsidRPr="004A679A" w:rsidRDefault="004A679A" w:rsidP="004A679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81" w:type="dxa"/>
          </w:tcPr>
          <w:p w:rsidR="004A679A" w:rsidRPr="004A679A" w:rsidRDefault="004A679A" w:rsidP="00D224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4A679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</w:tbl>
    <w:p w:rsidR="004A679A" w:rsidRPr="00D22485" w:rsidRDefault="004A679A" w:rsidP="004A679A">
      <w:pPr>
        <w:autoSpaceDE w:val="0"/>
        <w:autoSpaceDN w:val="0"/>
        <w:adjustRightInd w:val="0"/>
        <w:spacing w:line="276" w:lineRule="auto"/>
        <w:ind w:firstLine="0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>Zasoby edukacyjne: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Borek A., </w:t>
      </w:r>
      <w:proofErr w:type="spell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Domerecka</w:t>
      </w:r>
      <w:proofErr w:type="spell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B., </w:t>
      </w:r>
      <w:r w:rsidRPr="004A679A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Dobrze zorganizowana aktywność i bierność</w:t>
      </w:r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System Ewaluacji Oświaty [online, </w:t>
      </w:r>
      <w:proofErr w:type="gramStart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>dostęp dn</w:t>
      </w:r>
      <w:proofErr w:type="gramEnd"/>
      <w:r w:rsidRPr="004A679A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06.07.2018]. 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Dumont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H., </w:t>
      </w: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Istanc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D., </w:t>
      </w: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Benavides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F.,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Istota uczenia się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.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Wykorzystanie wyników badań w praktyce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</w:t>
      </w: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Wolters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Kluwer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Warszawa 2013. 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Hattie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J.,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Widoczne uczenie się dla nauczycieli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Centrum Edukacji Obywatelskiej, Warszawa 2015.  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Marzano R.J.,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Sztuka i teoria skutecznego nauczania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Centrum Edukacji Obywatelskiej, Warszawa 2012. 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Okoń W.,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Wprowadzenie do dydaktyki ogólnej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Wydawnictwo Akademickie Żak, Warszawa 1998. 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Rosenberg M.,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Porozumienie bez przemocy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Jacek </w:t>
      </w:r>
      <w:proofErr w:type="gram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Santorski &amp; Co</w:t>
      </w:r>
      <w:proofErr w:type="gram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Agencja Wydawnicza, Warszawa 2009. 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Schaffer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D.R., Kipp K.,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Psychologia rozwoju. Od dziecka do dorosłości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Harmonia, Gdańsk 2015. </w:t>
      </w:r>
    </w:p>
    <w:p w:rsidR="00D22485" w:rsidRDefault="004A679A" w:rsidP="005935BD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Taraszkiewicz M., Plewka Cz.,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Uczymy się uczyć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Towarzystwo Wiedzy Powszechnej, Warszawa 2010. </w:t>
      </w:r>
    </w:p>
    <w:p w:rsidR="004A679A" w:rsidRPr="001F3F5C" w:rsidRDefault="004A679A" w:rsidP="001F3F5C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>Tędziagolska</w:t>
      </w:r>
      <w:proofErr w:type="spellEnd"/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M., </w:t>
      </w:r>
      <w:r w:rsidRPr="00D2248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W jaki sposób szkoła mówi, że warto się uczyć?</w:t>
      </w:r>
      <w:r w:rsidRPr="00D2248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System Ewaluacji Oświaty [online, dostęp dn. 20.04.2017]. </w:t>
      </w:r>
    </w:p>
    <w:sectPr w:rsidR="004A679A" w:rsidRPr="001F3F5C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31A" w:rsidRDefault="0079231A" w:rsidP="004341AF">
      <w:r>
        <w:separator/>
      </w:r>
    </w:p>
  </w:endnote>
  <w:endnote w:type="continuationSeparator" w:id="0">
    <w:p w:rsidR="0079231A" w:rsidRDefault="0079231A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270985"/>
      <w:docPartObj>
        <w:docPartGallery w:val="Page Numbers (Bottom of Page)"/>
        <w:docPartUnique/>
      </w:docPartObj>
    </w:sdtPr>
    <w:sdtContent>
      <w:p w:rsidR="00275FC9" w:rsidRDefault="00717FC2">
        <w:pPr>
          <w:pStyle w:val="Stopka"/>
          <w:jc w:val="right"/>
        </w:pPr>
        <w:fldSimple w:instr=" PAGE   \* MERGEFORMAT ">
          <w:r w:rsidR="00FC60A8">
            <w:rPr>
              <w:noProof/>
            </w:rPr>
            <w:t>11</w:t>
          </w:r>
        </w:fldSimple>
      </w:p>
    </w:sdtContent>
  </w:sdt>
  <w:p w:rsidR="00275FC9" w:rsidRDefault="00275FC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31A" w:rsidRDefault="0079231A" w:rsidP="004341AF">
      <w:r>
        <w:separator/>
      </w:r>
    </w:p>
  </w:footnote>
  <w:footnote w:type="continuationSeparator" w:id="0">
    <w:p w:rsidR="0079231A" w:rsidRDefault="0079231A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F5C" w:rsidRDefault="001F3F5C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-981710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-440690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2547620</wp:posOffset>
          </wp:positionH>
          <wp:positionV relativeFrom="paragraph">
            <wp:posOffset>-583565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6090920</wp:posOffset>
          </wp:positionH>
          <wp:positionV relativeFrom="paragraph">
            <wp:posOffset>-364490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75FC9" w:rsidRDefault="00275FC9">
    <w:pPr>
      <w:pStyle w:val="Nagwek"/>
    </w:pPr>
  </w:p>
  <w:p w:rsidR="00275FC9" w:rsidRDefault="00275FC9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B64"/>
    <w:multiLevelType w:val="hybridMultilevel"/>
    <w:tmpl w:val="B1E2D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4104F"/>
    <w:multiLevelType w:val="hybridMultilevel"/>
    <w:tmpl w:val="DFDE0B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366C2"/>
    <w:multiLevelType w:val="hybridMultilevel"/>
    <w:tmpl w:val="E6F850E6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9E72322"/>
    <w:multiLevelType w:val="hybridMultilevel"/>
    <w:tmpl w:val="32CC2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A5DB9"/>
    <w:multiLevelType w:val="hybridMultilevel"/>
    <w:tmpl w:val="1B9EC7AE"/>
    <w:lvl w:ilvl="0" w:tplc="DCF416E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0D9F31E9"/>
    <w:multiLevelType w:val="hybridMultilevel"/>
    <w:tmpl w:val="EB0A5F6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DA65BD5"/>
    <w:multiLevelType w:val="hybridMultilevel"/>
    <w:tmpl w:val="899CA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A69FB"/>
    <w:multiLevelType w:val="hybridMultilevel"/>
    <w:tmpl w:val="20C0B41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14D565E2"/>
    <w:multiLevelType w:val="hybridMultilevel"/>
    <w:tmpl w:val="D084DC9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2277A6B"/>
    <w:multiLevelType w:val="hybridMultilevel"/>
    <w:tmpl w:val="181EB118"/>
    <w:lvl w:ilvl="0" w:tplc="6E842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1E4C78"/>
    <w:multiLevelType w:val="hybridMultilevel"/>
    <w:tmpl w:val="20BA014C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2">
    <w:nsid w:val="28EE7F5C"/>
    <w:multiLevelType w:val="hybridMultilevel"/>
    <w:tmpl w:val="5E74E65C"/>
    <w:lvl w:ilvl="0" w:tplc="04150017">
      <w:start w:val="1"/>
      <w:numFmt w:val="lowerLetter"/>
      <w:lvlText w:val="%1)"/>
      <w:lvlJc w:val="left"/>
      <w:pPr>
        <w:ind w:left="1474" w:hanging="360"/>
      </w:pPr>
    </w:lvl>
    <w:lvl w:ilvl="1" w:tplc="04150019" w:tentative="1">
      <w:start w:val="1"/>
      <w:numFmt w:val="lowerLetter"/>
      <w:lvlText w:val="%2."/>
      <w:lvlJc w:val="left"/>
      <w:pPr>
        <w:ind w:left="2194" w:hanging="360"/>
      </w:pPr>
    </w:lvl>
    <w:lvl w:ilvl="2" w:tplc="0415001B" w:tentative="1">
      <w:start w:val="1"/>
      <w:numFmt w:val="lowerRoman"/>
      <w:lvlText w:val="%3."/>
      <w:lvlJc w:val="right"/>
      <w:pPr>
        <w:ind w:left="2914" w:hanging="180"/>
      </w:pPr>
    </w:lvl>
    <w:lvl w:ilvl="3" w:tplc="0415000F" w:tentative="1">
      <w:start w:val="1"/>
      <w:numFmt w:val="decimal"/>
      <w:lvlText w:val="%4."/>
      <w:lvlJc w:val="left"/>
      <w:pPr>
        <w:ind w:left="3634" w:hanging="360"/>
      </w:pPr>
    </w:lvl>
    <w:lvl w:ilvl="4" w:tplc="04150019" w:tentative="1">
      <w:start w:val="1"/>
      <w:numFmt w:val="lowerLetter"/>
      <w:lvlText w:val="%5."/>
      <w:lvlJc w:val="left"/>
      <w:pPr>
        <w:ind w:left="4354" w:hanging="360"/>
      </w:pPr>
    </w:lvl>
    <w:lvl w:ilvl="5" w:tplc="0415001B" w:tentative="1">
      <w:start w:val="1"/>
      <w:numFmt w:val="lowerRoman"/>
      <w:lvlText w:val="%6."/>
      <w:lvlJc w:val="right"/>
      <w:pPr>
        <w:ind w:left="5074" w:hanging="180"/>
      </w:pPr>
    </w:lvl>
    <w:lvl w:ilvl="6" w:tplc="0415000F" w:tentative="1">
      <w:start w:val="1"/>
      <w:numFmt w:val="decimal"/>
      <w:lvlText w:val="%7."/>
      <w:lvlJc w:val="left"/>
      <w:pPr>
        <w:ind w:left="5794" w:hanging="360"/>
      </w:pPr>
    </w:lvl>
    <w:lvl w:ilvl="7" w:tplc="04150019" w:tentative="1">
      <w:start w:val="1"/>
      <w:numFmt w:val="lowerLetter"/>
      <w:lvlText w:val="%8."/>
      <w:lvlJc w:val="left"/>
      <w:pPr>
        <w:ind w:left="6514" w:hanging="360"/>
      </w:pPr>
    </w:lvl>
    <w:lvl w:ilvl="8" w:tplc="0415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13">
    <w:nsid w:val="2E5C3D1D"/>
    <w:multiLevelType w:val="hybridMultilevel"/>
    <w:tmpl w:val="A390388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210678"/>
    <w:multiLevelType w:val="hybridMultilevel"/>
    <w:tmpl w:val="811C9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0F3E39"/>
    <w:multiLevelType w:val="hybridMultilevel"/>
    <w:tmpl w:val="BDB0ADA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>
    <w:nsid w:val="369F1F6F"/>
    <w:multiLevelType w:val="hybridMultilevel"/>
    <w:tmpl w:val="2062B250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7">
    <w:nsid w:val="3E9F1F14"/>
    <w:multiLevelType w:val="hybridMultilevel"/>
    <w:tmpl w:val="FC54E082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8">
    <w:nsid w:val="3EE5130C"/>
    <w:multiLevelType w:val="hybridMultilevel"/>
    <w:tmpl w:val="934EB3B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5B27CAB"/>
    <w:multiLevelType w:val="hybridMultilevel"/>
    <w:tmpl w:val="ADD68DF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6B9627B"/>
    <w:multiLevelType w:val="hybridMultilevel"/>
    <w:tmpl w:val="7736B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74B6F"/>
    <w:multiLevelType w:val="hybridMultilevel"/>
    <w:tmpl w:val="7736B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95AA5"/>
    <w:multiLevelType w:val="hybridMultilevel"/>
    <w:tmpl w:val="745C8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CE25A4"/>
    <w:multiLevelType w:val="hybridMultilevel"/>
    <w:tmpl w:val="EE6E7D20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>
    <w:nsid w:val="539832BA"/>
    <w:multiLevelType w:val="hybridMultilevel"/>
    <w:tmpl w:val="934EB3B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64B4F0C"/>
    <w:multiLevelType w:val="hybridMultilevel"/>
    <w:tmpl w:val="9484FBA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99A44DE"/>
    <w:multiLevelType w:val="hybridMultilevel"/>
    <w:tmpl w:val="D0920D8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25B0057"/>
    <w:multiLevelType w:val="hybridMultilevel"/>
    <w:tmpl w:val="843A159C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8">
    <w:nsid w:val="6452638F"/>
    <w:multiLevelType w:val="hybridMultilevel"/>
    <w:tmpl w:val="5D445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597DFD"/>
    <w:multiLevelType w:val="hybridMultilevel"/>
    <w:tmpl w:val="6CC66C1A"/>
    <w:lvl w:ilvl="0" w:tplc="AF38853C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>
    <w:nsid w:val="6CB64983"/>
    <w:multiLevelType w:val="hybridMultilevel"/>
    <w:tmpl w:val="E82EDD2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4F0153"/>
    <w:multiLevelType w:val="hybridMultilevel"/>
    <w:tmpl w:val="FC0C00BE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>
    <w:nsid w:val="786B7DF1"/>
    <w:multiLevelType w:val="hybridMultilevel"/>
    <w:tmpl w:val="B7C6A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D0578B"/>
    <w:multiLevelType w:val="hybridMultilevel"/>
    <w:tmpl w:val="94006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C928D5"/>
    <w:multiLevelType w:val="hybridMultilevel"/>
    <w:tmpl w:val="6BB454E8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>
    <w:nsid w:val="7F163DE2"/>
    <w:multiLevelType w:val="hybridMultilevel"/>
    <w:tmpl w:val="868E7D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25"/>
  </w:num>
  <w:num w:numId="5">
    <w:abstractNumId w:val="23"/>
  </w:num>
  <w:num w:numId="6">
    <w:abstractNumId w:val="7"/>
  </w:num>
  <w:num w:numId="7">
    <w:abstractNumId w:val="32"/>
  </w:num>
  <w:num w:numId="8">
    <w:abstractNumId w:val="34"/>
  </w:num>
  <w:num w:numId="9">
    <w:abstractNumId w:val="28"/>
  </w:num>
  <w:num w:numId="10">
    <w:abstractNumId w:val="35"/>
  </w:num>
  <w:num w:numId="11">
    <w:abstractNumId w:val="5"/>
  </w:num>
  <w:num w:numId="12">
    <w:abstractNumId w:val="6"/>
  </w:num>
  <w:num w:numId="13">
    <w:abstractNumId w:val="9"/>
  </w:num>
  <w:num w:numId="14">
    <w:abstractNumId w:val="1"/>
  </w:num>
  <w:num w:numId="15">
    <w:abstractNumId w:val="33"/>
  </w:num>
  <w:num w:numId="16">
    <w:abstractNumId w:val="26"/>
  </w:num>
  <w:num w:numId="17">
    <w:abstractNumId w:val="19"/>
  </w:num>
  <w:num w:numId="18">
    <w:abstractNumId w:val="30"/>
  </w:num>
  <w:num w:numId="19">
    <w:abstractNumId w:val="13"/>
  </w:num>
  <w:num w:numId="20">
    <w:abstractNumId w:val="2"/>
  </w:num>
  <w:num w:numId="21">
    <w:abstractNumId w:val="22"/>
  </w:num>
  <w:num w:numId="22">
    <w:abstractNumId w:val="17"/>
  </w:num>
  <w:num w:numId="23">
    <w:abstractNumId w:val="4"/>
  </w:num>
  <w:num w:numId="24">
    <w:abstractNumId w:val="15"/>
  </w:num>
  <w:num w:numId="25">
    <w:abstractNumId w:val="12"/>
  </w:num>
  <w:num w:numId="26">
    <w:abstractNumId w:val="10"/>
  </w:num>
  <w:num w:numId="27">
    <w:abstractNumId w:val="16"/>
  </w:num>
  <w:num w:numId="28">
    <w:abstractNumId w:val="31"/>
  </w:num>
  <w:num w:numId="29">
    <w:abstractNumId w:val="27"/>
  </w:num>
  <w:num w:numId="30">
    <w:abstractNumId w:val="29"/>
  </w:num>
  <w:num w:numId="31">
    <w:abstractNumId w:val="3"/>
  </w:num>
  <w:num w:numId="32">
    <w:abstractNumId w:val="20"/>
  </w:num>
  <w:num w:numId="33">
    <w:abstractNumId w:val="21"/>
  </w:num>
  <w:num w:numId="34">
    <w:abstractNumId w:val="24"/>
  </w:num>
  <w:num w:numId="35">
    <w:abstractNumId w:val="8"/>
  </w:num>
  <w:num w:numId="36">
    <w:abstractNumId w:val="1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7557"/>
    <w:rsid w:val="000C1F25"/>
    <w:rsid w:val="000C5F35"/>
    <w:rsid w:val="000D6390"/>
    <w:rsid w:val="000E607D"/>
    <w:rsid w:val="000F22D9"/>
    <w:rsid w:val="001112B9"/>
    <w:rsid w:val="00123256"/>
    <w:rsid w:val="0013582C"/>
    <w:rsid w:val="001546AE"/>
    <w:rsid w:val="001A0DEA"/>
    <w:rsid w:val="001B0099"/>
    <w:rsid w:val="001B112E"/>
    <w:rsid w:val="001B2BC8"/>
    <w:rsid w:val="001D27ED"/>
    <w:rsid w:val="001D39AE"/>
    <w:rsid w:val="001F3F5C"/>
    <w:rsid w:val="00211CED"/>
    <w:rsid w:val="0021490D"/>
    <w:rsid w:val="00222CA2"/>
    <w:rsid w:val="00234919"/>
    <w:rsid w:val="00242FE4"/>
    <w:rsid w:val="00260228"/>
    <w:rsid w:val="00266431"/>
    <w:rsid w:val="00275FC9"/>
    <w:rsid w:val="00287DBB"/>
    <w:rsid w:val="002B698F"/>
    <w:rsid w:val="002D18B3"/>
    <w:rsid w:val="002E6031"/>
    <w:rsid w:val="00306EFD"/>
    <w:rsid w:val="00312172"/>
    <w:rsid w:val="00313D7E"/>
    <w:rsid w:val="00331BCC"/>
    <w:rsid w:val="00337396"/>
    <w:rsid w:val="003426DB"/>
    <w:rsid w:val="00351710"/>
    <w:rsid w:val="00362542"/>
    <w:rsid w:val="00385048"/>
    <w:rsid w:val="00393DEB"/>
    <w:rsid w:val="003971A8"/>
    <w:rsid w:val="003A391E"/>
    <w:rsid w:val="003A442C"/>
    <w:rsid w:val="003B6E5D"/>
    <w:rsid w:val="003C1A04"/>
    <w:rsid w:val="003E1B59"/>
    <w:rsid w:val="003F146F"/>
    <w:rsid w:val="003F2827"/>
    <w:rsid w:val="00413006"/>
    <w:rsid w:val="004161AD"/>
    <w:rsid w:val="00426E43"/>
    <w:rsid w:val="004341AF"/>
    <w:rsid w:val="004533FE"/>
    <w:rsid w:val="00464344"/>
    <w:rsid w:val="00474F16"/>
    <w:rsid w:val="00476BB7"/>
    <w:rsid w:val="004817BC"/>
    <w:rsid w:val="00483D99"/>
    <w:rsid w:val="004934CF"/>
    <w:rsid w:val="004A679A"/>
    <w:rsid w:val="004C101F"/>
    <w:rsid w:val="004C6534"/>
    <w:rsid w:val="004F11A4"/>
    <w:rsid w:val="004F59B4"/>
    <w:rsid w:val="00514D1A"/>
    <w:rsid w:val="0054461A"/>
    <w:rsid w:val="00565B10"/>
    <w:rsid w:val="00577304"/>
    <w:rsid w:val="005935BD"/>
    <w:rsid w:val="0059417C"/>
    <w:rsid w:val="005B1372"/>
    <w:rsid w:val="005B4D3F"/>
    <w:rsid w:val="005C778A"/>
    <w:rsid w:val="005F3F02"/>
    <w:rsid w:val="00614224"/>
    <w:rsid w:val="0062029A"/>
    <w:rsid w:val="00621767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17FC2"/>
    <w:rsid w:val="00723585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7AA"/>
    <w:rsid w:val="0078391F"/>
    <w:rsid w:val="00791C77"/>
    <w:rsid w:val="0079231A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56463"/>
    <w:rsid w:val="00862898"/>
    <w:rsid w:val="0087126F"/>
    <w:rsid w:val="00883ACF"/>
    <w:rsid w:val="008866D2"/>
    <w:rsid w:val="008A7CC9"/>
    <w:rsid w:val="008B6253"/>
    <w:rsid w:val="008C09FC"/>
    <w:rsid w:val="008F5E44"/>
    <w:rsid w:val="009100AE"/>
    <w:rsid w:val="00985399"/>
    <w:rsid w:val="00991D59"/>
    <w:rsid w:val="009A71B0"/>
    <w:rsid w:val="009B10AF"/>
    <w:rsid w:val="009C3929"/>
    <w:rsid w:val="009C68CA"/>
    <w:rsid w:val="00A04ECF"/>
    <w:rsid w:val="00A129EA"/>
    <w:rsid w:val="00A16306"/>
    <w:rsid w:val="00A25A52"/>
    <w:rsid w:val="00A34867"/>
    <w:rsid w:val="00A3723B"/>
    <w:rsid w:val="00A5009F"/>
    <w:rsid w:val="00A55307"/>
    <w:rsid w:val="00A578E7"/>
    <w:rsid w:val="00A7747D"/>
    <w:rsid w:val="00A84E1A"/>
    <w:rsid w:val="00AB345A"/>
    <w:rsid w:val="00AC4248"/>
    <w:rsid w:val="00AC45AA"/>
    <w:rsid w:val="00AE61E4"/>
    <w:rsid w:val="00AF03D9"/>
    <w:rsid w:val="00AF0D4B"/>
    <w:rsid w:val="00AF45D9"/>
    <w:rsid w:val="00AF6EA9"/>
    <w:rsid w:val="00B04CD1"/>
    <w:rsid w:val="00B17FBE"/>
    <w:rsid w:val="00B61CB2"/>
    <w:rsid w:val="00B7706C"/>
    <w:rsid w:val="00B773E9"/>
    <w:rsid w:val="00B8002C"/>
    <w:rsid w:val="00B82C07"/>
    <w:rsid w:val="00B851F4"/>
    <w:rsid w:val="00BB0871"/>
    <w:rsid w:val="00BB3550"/>
    <w:rsid w:val="00BB3632"/>
    <w:rsid w:val="00BB74D6"/>
    <w:rsid w:val="00C17FFC"/>
    <w:rsid w:val="00C20FDA"/>
    <w:rsid w:val="00C253F0"/>
    <w:rsid w:val="00C314D2"/>
    <w:rsid w:val="00C31ED1"/>
    <w:rsid w:val="00C45663"/>
    <w:rsid w:val="00C61C90"/>
    <w:rsid w:val="00C625A1"/>
    <w:rsid w:val="00CA6F42"/>
    <w:rsid w:val="00CB08DE"/>
    <w:rsid w:val="00CF12A2"/>
    <w:rsid w:val="00D12C1D"/>
    <w:rsid w:val="00D22485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8069A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A4D1B"/>
    <w:rsid w:val="00FB3571"/>
    <w:rsid w:val="00FB3927"/>
    <w:rsid w:val="00FB465C"/>
    <w:rsid w:val="00FC1985"/>
    <w:rsid w:val="00FC60A8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C0C49-9200-416A-81B7-D20B1382F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2285</Words>
  <Characters>13713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14</cp:revision>
  <cp:lastPrinted>2018-07-13T07:26:00Z</cp:lastPrinted>
  <dcterms:created xsi:type="dcterms:W3CDTF">2019-01-09T09:03:00Z</dcterms:created>
  <dcterms:modified xsi:type="dcterms:W3CDTF">2019-03-15T13:27:00Z</dcterms:modified>
</cp:coreProperties>
</file>