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F1" w:rsidRPr="009B7CF1" w:rsidRDefault="00307E2E" w:rsidP="009B7CF1">
      <w:pPr>
        <w:pStyle w:val="ORE3Naglowek"/>
        <w:spacing w:line="276" w:lineRule="auto"/>
        <w:jc w:val="both"/>
        <w:rPr>
          <w:rFonts w:asciiTheme="minorHAnsi" w:hAnsiTheme="minorHAnsi" w:cstheme="minorHAnsi"/>
          <w:color w:val="auto"/>
          <w:sz w:val="24"/>
          <w:lang w:val="pl-PL"/>
        </w:rPr>
      </w:pPr>
      <w:r>
        <w:rPr>
          <w:rFonts w:asciiTheme="minorHAnsi" w:hAnsiTheme="minorHAnsi" w:cstheme="minorHAnsi"/>
          <w:color w:val="auto"/>
          <w:sz w:val="24"/>
          <w:lang w:val="pl-PL"/>
        </w:rPr>
        <w:t>Załącznik</w:t>
      </w:r>
      <w:r w:rsidR="009B7CF1" w:rsidRPr="009B7CF1">
        <w:rPr>
          <w:rFonts w:asciiTheme="minorHAnsi" w:hAnsiTheme="minorHAnsi" w:cstheme="minorHAnsi"/>
          <w:color w:val="auto"/>
          <w:sz w:val="24"/>
          <w:lang w:val="pl-PL"/>
        </w:rPr>
        <w:t xml:space="preserve"> </w:t>
      </w:r>
      <w:r w:rsidR="00B42C49">
        <w:rPr>
          <w:rFonts w:asciiTheme="minorHAnsi" w:hAnsiTheme="minorHAnsi" w:cstheme="minorHAnsi"/>
          <w:color w:val="auto"/>
          <w:sz w:val="24"/>
          <w:lang w:val="pl-PL"/>
        </w:rPr>
        <w:t>VI.</w:t>
      </w:r>
      <w:r w:rsidR="009B7CF1" w:rsidRPr="009B7CF1">
        <w:rPr>
          <w:rFonts w:asciiTheme="minorHAnsi" w:hAnsiTheme="minorHAnsi" w:cstheme="minorHAnsi"/>
          <w:color w:val="auto"/>
          <w:sz w:val="24"/>
          <w:lang w:val="pl-PL"/>
        </w:rPr>
        <w:t>5</w:t>
      </w:r>
    </w:p>
    <w:p w:rsidR="009B7CF1" w:rsidRPr="009B7CF1" w:rsidRDefault="009B7CF1" w:rsidP="009B7CF1">
      <w:pPr>
        <w:pStyle w:val="Tytu"/>
        <w:rPr>
          <w:rFonts w:asciiTheme="minorHAnsi" w:hAnsiTheme="minorHAnsi" w:cstheme="minorHAnsi"/>
          <w:b/>
          <w:sz w:val="40"/>
          <w:szCs w:val="40"/>
          <w:lang w:val="pl-PL"/>
        </w:rPr>
      </w:pPr>
      <w:r w:rsidRPr="00573EC0">
        <w:rPr>
          <w:rFonts w:asciiTheme="minorHAnsi" w:hAnsiTheme="minorHAnsi" w:cstheme="minorHAnsi"/>
          <w:sz w:val="40"/>
          <w:szCs w:val="40"/>
          <w:lang w:val="pl-PL"/>
        </w:rPr>
        <w:t>O metodzie projektu w przedszkolu</w:t>
      </w:r>
    </w:p>
    <w:p w:rsidR="009B7CF1" w:rsidRDefault="009B7CF1" w:rsidP="009B7CF1">
      <w:pPr>
        <w:pStyle w:val="OREnormalny"/>
        <w:spacing w:line="276" w:lineRule="auto"/>
        <w:jc w:val="both"/>
        <w:rPr>
          <w:rFonts w:asciiTheme="minorHAnsi" w:hAnsiTheme="minorHAnsi" w:cstheme="minorHAnsi"/>
          <w:color w:val="auto"/>
        </w:rPr>
      </w:pPr>
    </w:p>
    <w:p w:rsidR="009B7CF1" w:rsidRPr="009B7CF1" w:rsidRDefault="009B7CF1" w:rsidP="009B7CF1">
      <w:pPr>
        <w:pStyle w:val="OREnormalny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color w:val="auto"/>
        </w:rPr>
        <w:t>Mnogość podejść do metody projektu, jej zastosowań oraz konkretnych rozwiązań wynikających z wypracowanego warsztatu pracy nauczyciela nie pozwalają współcześnie na podanie jednej powszechnie obowiązującej definicji tej metody. Mirosław Szymański wskazuje jej cechy, które odróżniają ją od innych, często pokrewnych i bardzo zbliżonych metod (nauczanie otwarte, uczenie się praktyczne, metoda przypadków, metoda problemowa itp.):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proofErr w:type="spellStart"/>
      <w:r w:rsidRPr="009B7CF1">
        <w:rPr>
          <w:rFonts w:asciiTheme="minorHAnsi" w:hAnsiTheme="minorHAnsi" w:cstheme="minorHAnsi"/>
          <w:b/>
          <w:color w:val="auto"/>
        </w:rPr>
        <w:t>progresywistyczna</w:t>
      </w:r>
      <w:proofErr w:type="spellEnd"/>
      <w:r w:rsidRPr="009B7CF1">
        <w:rPr>
          <w:rFonts w:asciiTheme="minorHAnsi" w:hAnsiTheme="minorHAnsi" w:cstheme="minorHAnsi"/>
          <w:b/>
          <w:color w:val="auto"/>
        </w:rPr>
        <w:t xml:space="preserve"> rola </w:t>
      </w:r>
      <w:proofErr w:type="gramStart"/>
      <w:r w:rsidRPr="009B7CF1">
        <w:rPr>
          <w:rFonts w:asciiTheme="minorHAnsi" w:hAnsiTheme="minorHAnsi" w:cstheme="minorHAnsi"/>
          <w:b/>
          <w:color w:val="auto"/>
        </w:rPr>
        <w:t>nauczyciela</w:t>
      </w:r>
      <w:r w:rsidRPr="009B7CF1">
        <w:rPr>
          <w:rFonts w:asciiTheme="minorHAnsi" w:hAnsiTheme="minorHAnsi" w:cstheme="minorHAnsi"/>
          <w:color w:val="auto"/>
        </w:rPr>
        <w:t xml:space="preserve"> jako</w:t>
      </w:r>
      <w:proofErr w:type="gramEnd"/>
      <w:r w:rsidRPr="009B7CF1">
        <w:rPr>
          <w:rFonts w:asciiTheme="minorHAnsi" w:hAnsiTheme="minorHAnsi" w:cstheme="minorHAnsi"/>
          <w:color w:val="auto"/>
        </w:rPr>
        <w:t xml:space="preserve"> „sternika” procesów grupowych. Działalność nauczyciela w tradycyjnej roli sprowadza się zwykle do tego, że organizuje on proces kształcenia i wychowania, starannie kieruje jego przebiegiem, często według przygotowanego konspektu, scenariusza. Metoda projektu wymaga od nauczyciela umiejętności sterowania procesami grupowymi. Nauczyciel nadal kieruje procesem kształcenia i wychowania, udzielając dzieciom pomocy oraz interweniując, gdy zachodzi taka potrzeba. W miarę wzrostu samodzielności wychowanków i postępu prac nad projektem powinien stopniowo usuwać się w cień, pozostawiając dzieciom coraz szersze pole działania – z zachowaniem dyskretnej kontroli nad wszystkim, co dzieje się w grupie;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proofErr w:type="gramStart"/>
      <w:r w:rsidRPr="009B7CF1">
        <w:rPr>
          <w:rFonts w:asciiTheme="minorHAnsi" w:hAnsiTheme="minorHAnsi" w:cstheme="minorHAnsi"/>
          <w:b/>
          <w:color w:val="auto"/>
        </w:rPr>
        <w:t>podmiotowość</w:t>
      </w:r>
      <w:proofErr w:type="gramEnd"/>
      <w:r w:rsidRPr="009B7CF1">
        <w:rPr>
          <w:rFonts w:asciiTheme="minorHAnsi" w:hAnsiTheme="minorHAnsi" w:cstheme="minorHAnsi"/>
          <w:b/>
          <w:color w:val="auto"/>
        </w:rPr>
        <w:t xml:space="preserve"> uczącego się</w:t>
      </w:r>
      <w:r w:rsidRPr="009B7CF1">
        <w:rPr>
          <w:rFonts w:asciiTheme="minorHAnsi" w:hAnsiTheme="minorHAnsi" w:cstheme="minorHAnsi"/>
          <w:color w:val="auto"/>
        </w:rPr>
        <w:t xml:space="preserve"> – uczeń/dziecko w centrum procesów edukacyjnych. Metoda projektu stwarza optymalne warunki do rozwoju psychicznego dzieci. Stymuluje, zgodnie z klasyczną triadą Pestalozziego, głowę, serce i rękę oraz umożliwia, zgodnie z nowoczesnymi założeniami celów kształcenia Beniamina </w:t>
      </w:r>
      <w:proofErr w:type="spellStart"/>
      <w:r w:rsidRPr="009B7CF1">
        <w:rPr>
          <w:rFonts w:asciiTheme="minorHAnsi" w:hAnsiTheme="minorHAnsi" w:cstheme="minorHAnsi"/>
          <w:color w:val="auto"/>
        </w:rPr>
        <w:t>Blooma</w:t>
      </w:r>
      <w:proofErr w:type="spellEnd"/>
      <w:r w:rsidRPr="009B7CF1">
        <w:rPr>
          <w:rFonts w:asciiTheme="minorHAnsi" w:hAnsiTheme="minorHAnsi" w:cstheme="minorHAnsi"/>
          <w:color w:val="auto"/>
        </w:rPr>
        <w:t xml:space="preserve">, realizację celów kognitywnych (rozwój poznawczy), afektywnych (rozwój emocjonalny), psychomotorycznych (rozwój motoryczny). Chodzi o to, aby dzieci – </w:t>
      </w:r>
      <w:r>
        <w:rPr>
          <w:rFonts w:asciiTheme="minorHAnsi" w:hAnsiTheme="minorHAnsi" w:cstheme="minorHAnsi"/>
          <w:color w:val="auto"/>
        </w:rPr>
        <w:br/>
      </w:r>
      <w:r w:rsidRPr="009B7CF1">
        <w:rPr>
          <w:rFonts w:asciiTheme="minorHAnsi" w:hAnsiTheme="minorHAnsi" w:cstheme="minorHAnsi"/>
          <w:color w:val="auto"/>
        </w:rPr>
        <w:t>w trakcie wspólnego wytwarzania nowatorskiego, znaczącego społecznie lub kulturowo produktu – przyswoiły nowe wiadomości i nabyły umiejętności, wdrażały się do samodzielności i odpowiedzialności, przedsiębiorczości oraz wspólnego działania, czyli przygotowywały się do życia w warunkach demokracji;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proofErr w:type="gramStart"/>
      <w:r w:rsidRPr="009B7CF1">
        <w:rPr>
          <w:rFonts w:asciiTheme="minorHAnsi" w:hAnsiTheme="minorHAnsi" w:cstheme="minorHAnsi"/>
          <w:b/>
          <w:color w:val="auto"/>
        </w:rPr>
        <w:t>całościowość</w:t>
      </w:r>
      <w:proofErr w:type="gramEnd"/>
      <w:r w:rsidRPr="009B7CF1">
        <w:rPr>
          <w:rFonts w:asciiTheme="minorHAnsi" w:hAnsiTheme="minorHAnsi" w:cstheme="minorHAnsi"/>
          <w:color w:val="auto"/>
        </w:rPr>
        <w:t xml:space="preserve"> – metoda projektów ma charakter interdyscyplinarny, integruje wiedzę z różnych dziedzin, scala zorganizowany, planowy, systematyczny proces uczenia się </w:t>
      </w:r>
      <w:r>
        <w:rPr>
          <w:rFonts w:asciiTheme="minorHAnsi" w:hAnsiTheme="minorHAnsi" w:cstheme="minorHAnsi"/>
          <w:color w:val="auto"/>
        </w:rPr>
        <w:br/>
      </w:r>
      <w:r w:rsidRPr="009B7CF1">
        <w:rPr>
          <w:rFonts w:asciiTheme="minorHAnsi" w:hAnsiTheme="minorHAnsi" w:cstheme="minorHAnsi"/>
          <w:color w:val="auto"/>
        </w:rPr>
        <w:t xml:space="preserve">z naturalnym, życiowym, okazjonalnym uczeniem się. Projekt zaciera granicę między zajęciami w przedszkolu a życiem </w:t>
      </w:r>
      <w:proofErr w:type="spellStart"/>
      <w:r w:rsidRPr="009B7CF1">
        <w:rPr>
          <w:rFonts w:asciiTheme="minorHAnsi" w:hAnsiTheme="minorHAnsi" w:cstheme="minorHAnsi"/>
          <w:color w:val="auto"/>
        </w:rPr>
        <w:t>pozaprzedszkolnym</w:t>
      </w:r>
      <w:proofErr w:type="spellEnd"/>
      <w:r w:rsidRPr="009B7CF1">
        <w:rPr>
          <w:rFonts w:asciiTheme="minorHAnsi" w:hAnsiTheme="minorHAnsi" w:cstheme="minorHAnsi"/>
          <w:color w:val="auto"/>
        </w:rPr>
        <w:t xml:space="preserve">. W projekcie chodzi </w:t>
      </w:r>
      <w:r>
        <w:rPr>
          <w:rFonts w:asciiTheme="minorHAnsi" w:hAnsiTheme="minorHAnsi" w:cstheme="minorHAnsi"/>
          <w:color w:val="auto"/>
        </w:rPr>
        <w:br/>
      </w:r>
      <w:r w:rsidRPr="009B7CF1">
        <w:rPr>
          <w:rFonts w:asciiTheme="minorHAnsi" w:hAnsiTheme="minorHAnsi" w:cstheme="minorHAnsi"/>
          <w:color w:val="auto"/>
        </w:rPr>
        <w:t xml:space="preserve">o wykorzystanie możliwie wszystkich zmysłów, połączenie pracy umysłowej z pracą fizyczną, co umożliwia gra, zabawa, udział w jakiejś imprezie itd.; 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b/>
          <w:color w:val="auto"/>
        </w:rPr>
        <w:t>odejście od tradycyjnego oceniania</w:t>
      </w:r>
      <w:r w:rsidRPr="009B7CF1">
        <w:rPr>
          <w:rFonts w:asciiTheme="minorHAnsi" w:hAnsiTheme="minorHAnsi" w:cstheme="minorHAnsi"/>
          <w:color w:val="auto"/>
        </w:rPr>
        <w:t xml:space="preserve"> – procedura oceniania (i samooceny) jest częścią projektu, a (samo</w:t>
      </w:r>
      <w:proofErr w:type="gramStart"/>
      <w:r w:rsidRPr="009B7CF1">
        <w:rPr>
          <w:rFonts w:asciiTheme="minorHAnsi" w:hAnsiTheme="minorHAnsi" w:cstheme="minorHAnsi"/>
          <w:color w:val="auto"/>
        </w:rPr>
        <w:t>)ocenie</w:t>
      </w:r>
      <w:proofErr w:type="gramEnd"/>
      <w:r w:rsidRPr="009B7CF1">
        <w:rPr>
          <w:rFonts w:asciiTheme="minorHAnsi" w:hAnsiTheme="minorHAnsi" w:cstheme="minorHAnsi"/>
          <w:color w:val="auto"/>
        </w:rPr>
        <w:t xml:space="preserve"> podlega głównie jakość działalności dzieci. W literaturze przedmiotu przeważają argumenty przeciw ocenianiu. Zaleca się </w:t>
      </w:r>
      <w:proofErr w:type="gramStart"/>
      <w:r w:rsidRPr="009B7CF1">
        <w:rPr>
          <w:rFonts w:asciiTheme="minorHAnsi" w:hAnsiTheme="minorHAnsi" w:cstheme="minorHAnsi"/>
          <w:color w:val="auto"/>
        </w:rPr>
        <w:t>ocenę jakości</w:t>
      </w:r>
      <w:proofErr w:type="gramEnd"/>
      <w:r w:rsidRPr="009B7CF1">
        <w:rPr>
          <w:rFonts w:asciiTheme="minorHAnsi" w:hAnsiTheme="minorHAnsi" w:cstheme="minorHAnsi"/>
          <w:color w:val="auto"/>
        </w:rPr>
        <w:t xml:space="preserve"> </w:t>
      </w:r>
      <w:r w:rsidRPr="009B7CF1">
        <w:rPr>
          <w:rFonts w:asciiTheme="minorHAnsi" w:hAnsiTheme="minorHAnsi" w:cstheme="minorHAnsi"/>
          <w:color w:val="auto"/>
        </w:rPr>
        <w:lastRenderedPageBreak/>
        <w:t xml:space="preserve">działania w trakcie wspólnego wytwarzania produktu według ustalonych wcześniej kryteriów. </w:t>
      </w:r>
    </w:p>
    <w:p w:rsidR="009B7CF1" w:rsidRPr="009B7CF1" w:rsidRDefault="009B7CF1" w:rsidP="009B7CF1">
      <w:pPr>
        <w:pStyle w:val="OREnormalny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b/>
          <w:color w:val="auto"/>
        </w:rPr>
        <w:t>Metoda projektu w przedszkolu</w:t>
      </w:r>
      <w:r w:rsidRPr="009B7CF1">
        <w:rPr>
          <w:rStyle w:val="Odwoanieprzypisudolnego"/>
          <w:rFonts w:asciiTheme="minorHAnsi" w:hAnsiTheme="minorHAnsi" w:cstheme="minorHAnsi"/>
          <w:color w:val="auto"/>
        </w:rPr>
        <w:footnoteReference w:id="1"/>
      </w:r>
      <w:r w:rsidRPr="009B7CF1">
        <w:rPr>
          <w:rFonts w:asciiTheme="minorHAnsi" w:hAnsiTheme="minorHAnsi" w:cstheme="minorHAnsi"/>
          <w:b/>
          <w:color w:val="auto"/>
        </w:rPr>
        <w:t xml:space="preserve"> </w:t>
      </w:r>
      <w:r w:rsidRPr="009B7CF1">
        <w:rPr>
          <w:rFonts w:asciiTheme="minorHAnsi" w:hAnsiTheme="minorHAnsi" w:cstheme="minorHAnsi"/>
          <w:color w:val="auto"/>
        </w:rPr>
        <w:t xml:space="preserve">musi uwzględniać </w:t>
      </w:r>
      <w:r w:rsidRPr="009B7CF1">
        <w:rPr>
          <w:rFonts w:asciiTheme="minorHAnsi" w:hAnsiTheme="minorHAnsi" w:cstheme="minorHAnsi"/>
          <w:b/>
          <w:color w:val="auto"/>
        </w:rPr>
        <w:t>dziecięcą inicjatywę, podejmowanie decyzji przez dzieci oraz ich zaangażowanie</w:t>
      </w:r>
      <w:r w:rsidRPr="009B7CF1">
        <w:rPr>
          <w:rFonts w:asciiTheme="minorHAnsi" w:hAnsiTheme="minorHAnsi" w:cstheme="minorHAnsi"/>
          <w:color w:val="auto"/>
        </w:rPr>
        <w:t xml:space="preserve">. Szczególne korzyści przynosi w wypadku małych dzieci, u których w pierwszych sześciu latach życia tworzy się ok. 50 proc. połączeń między komórkami nerwowymi w mózgu. </w:t>
      </w:r>
    </w:p>
    <w:p w:rsidR="009B7CF1" w:rsidRPr="009B7CF1" w:rsidRDefault="009B7CF1" w:rsidP="009B7CF1">
      <w:pPr>
        <w:pStyle w:val="OREnormalny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color w:val="auto"/>
        </w:rPr>
        <w:t>Szymański wymienia następujące sprawności charakterystyczne dla rozwoju intelektualnego dzieci w wieku od dwóch do czterech lat: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proofErr w:type="gramStart"/>
      <w:r w:rsidRPr="009B7CF1">
        <w:rPr>
          <w:rFonts w:asciiTheme="minorHAnsi" w:hAnsiTheme="minorHAnsi" w:cstheme="minorHAnsi"/>
          <w:color w:val="auto"/>
        </w:rPr>
        <w:t>podejmowanie</w:t>
      </w:r>
      <w:proofErr w:type="gramEnd"/>
      <w:r w:rsidRPr="009B7CF1">
        <w:rPr>
          <w:rFonts w:asciiTheme="minorHAnsi" w:hAnsiTheme="minorHAnsi" w:cstheme="minorHAnsi"/>
          <w:color w:val="auto"/>
        </w:rPr>
        <w:t xml:space="preserve"> czynności przedstawiających (rozwój językowy, zabawa połączona </w:t>
      </w:r>
      <w:r>
        <w:rPr>
          <w:rFonts w:asciiTheme="minorHAnsi" w:hAnsiTheme="minorHAnsi" w:cstheme="minorHAnsi"/>
          <w:color w:val="auto"/>
        </w:rPr>
        <w:br/>
      </w:r>
      <w:r w:rsidRPr="009B7CF1">
        <w:rPr>
          <w:rFonts w:asciiTheme="minorHAnsi" w:hAnsiTheme="minorHAnsi" w:cstheme="minorHAnsi"/>
          <w:color w:val="auto"/>
        </w:rPr>
        <w:t>z fantazjowaniem, rysunki z treścią, rozumienie symboli przestrzennych, np. fotografii, prostych map,</w:t>
      </w:r>
      <w:r w:rsidRPr="009B7CF1">
        <w:rPr>
          <w:rFonts w:asciiTheme="minorHAnsi" w:hAnsiTheme="minorHAnsi" w:cstheme="minorHAnsi"/>
          <w:color w:val="auto"/>
          <w:spacing w:val="-4"/>
        </w:rPr>
        <w:t xml:space="preserve"> </w:t>
      </w:r>
      <w:r w:rsidRPr="009B7CF1">
        <w:rPr>
          <w:rFonts w:asciiTheme="minorHAnsi" w:hAnsiTheme="minorHAnsi" w:cstheme="minorHAnsi"/>
          <w:color w:val="auto"/>
        </w:rPr>
        <w:t>modeli);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proofErr w:type="gramStart"/>
      <w:r w:rsidRPr="009B7CF1">
        <w:rPr>
          <w:rFonts w:asciiTheme="minorHAnsi" w:hAnsiTheme="minorHAnsi" w:cstheme="minorHAnsi"/>
          <w:color w:val="auto"/>
        </w:rPr>
        <w:t>przyjmowanie</w:t>
      </w:r>
      <w:proofErr w:type="gramEnd"/>
      <w:r w:rsidRPr="009B7CF1">
        <w:rPr>
          <w:rFonts w:asciiTheme="minorHAnsi" w:hAnsiTheme="minorHAnsi" w:cstheme="minorHAnsi"/>
          <w:color w:val="auto"/>
        </w:rPr>
        <w:t xml:space="preserve"> punktu widzenia innych osób w prostych, znanych sytuacjach </w:t>
      </w:r>
      <w:r>
        <w:rPr>
          <w:rFonts w:asciiTheme="minorHAnsi" w:hAnsiTheme="minorHAnsi" w:cstheme="minorHAnsi"/>
          <w:color w:val="auto"/>
        </w:rPr>
        <w:br/>
      </w:r>
      <w:r w:rsidRPr="009B7CF1">
        <w:rPr>
          <w:rFonts w:asciiTheme="minorHAnsi" w:hAnsiTheme="minorHAnsi" w:cstheme="minorHAnsi"/>
          <w:color w:val="auto"/>
        </w:rPr>
        <w:t>i w kontaktach</w:t>
      </w:r>
      <w:r w:rsidRPr="009B7CF1">
        <w:rPr>
          <w:rFonts w:asciiTheme="minorHAnsi" w:hAnsiTheme="minorHAnsi" w:cstheme="minorHAnsi"/>
          <w:color w:val="auto"/>
          <w:spacing w:val="-6"/>
        </w:rPr>
        <w:t xml:space="preserve"> </w:t>
      </w:r>
      <w:r w:rsidRPr="009B7CF1">
        <w:rPr>
          <w:rFonts w:asciiTheme="minorHAnsi" w:hAnsiTheme="minorHAnsi" w:cstheme="minorHAnsi"/>
          <w:color w:val="auto"/>
        </w:rPr>
        <w:t>codziennych;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proofErr w:type="gramStart"/>
      <w:r w:rsidRPr="009B7CF1">
        <w:rPr>
          <w:rFonts w:asciiTheme="minorHAnsi" w:hAnsiTheme="minorHAnsi" w:cstheme="minorHAnsi"/>
          <w:color w:val="auto"/>
        </w:rPr>
        <w:t>rozróżnianie</w:t>
      </w:r>
      <w:proofErr w:type="gramEnd"/>
      <w:r w:rsidRPr="009B7CF1">
        <w:rPr>
          <w:rFonts w:asciiTheme="minorHAnsi" w:hAnsiTheme="minorHAnsi" w:cstheme="minorHAnsi"/>
          <w:color w:val="auto"/>
        </w:rPr>
        <w:t xml:space="preserve"> organizmów żywych od przedmiotów</w:t>
      </w:r>
      <w:r w:rsidRPr="009B7CF1">
        <w:rPr>
          <w:rFonts w:asciiTheme="minorHAnsi" w:hAnsiTheme="minorHAnsi" w:cstheme="minorHAnsi"/>
          <w:color w:val="auto"/>
          <w:spacing w:val="-12"/>
        </w:rPr>
        <w:t xml:space="preserve"> </w:t>
      </w:r>
      <w:r w:rsidRPr="009B7CF1">
        <w:rPr>
          <w:rFonts w:asciiTheme="minorHAnsi" w:hAnsiTheme="minorHAnsi" w:cstheme="minorHAnsi"/>
          <w:color w:val="auto"/>
        </w:rPr>
        <w:t>nieożywionych;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proofErr w:type="gramStart"/>
      <w:r w:rsidRPr="009B7CF1">
        <w:rPr>
          <w:rFonts w:asciiTheme="minorHAnsi" w:hAnsiTheme="minorHAnsi" w:cstheme="minorHAnsi"/>
          <w:color w:val="auto"/>
        </w:rPr>
        <w:t>klasyfikowanie</w:t>
      </w:r>
      <w:proofErr w:type="gramEnd"/>
      <w:r w:rsidRPr="009B7CF1">
        <w:rPr>
          <w:rFonts w:asciiTheme="minorHAnsi" w:hAnsiTheme="minorHAnsi" w:cstheme="minorHAnsi"/>
          <w:color w:val="auto"/>
        </w:rPr>
        <w:t xml:space="preserve"> obiektów według funkcji i rodzaju, a nie tylko według postrzegalnych cech;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proofErr w:type="gramStart"/>
      <w:r w:rsidRPr="009B7CF1">
        <w:rPr>
          <w:rFonts w:asciiTheme="minorHAnsi" w:hAnsiTheme="minorHAnsi" w:cstheme="minorHAnsi"/>
          <w:color w:val="auto"/>
        </w:rPr>
        <w:t>klasyfikowanie</w:t>
      </w:r>
      <w:proofErr w:type="gramEnd"/>
      <w:r w:rsidRPr="009B7CF1">
        <w:rPr>
          <w:rFonts w:asciiTheme="minorHAnsi" w:hAnsiTheme="minorHAnsi" w:cstheme="minorHAnsi"/>
          <w:color w:val="auto"/>
        </w:rPr>
        <w:t xml:space="preserve"> znanych obiektów w sposób</w:t>
      </w:r>
      <w:r w:rsidRPr="009B7CF1">
        <w:rPr>
          <w:rFonts w:asciiTheme="minorHAnsi" w:hAnsiTheme="minorHAnsi" w:cstheme="minorHAnsi"/>
          <w:color w:val="auto"/>
          <w:spacing w:val="-12"/>
        </w:rPr>
        <w:t xml:space="preserve"> </w:t>
      </w:r>
      <w:r w:rsidRPr="009B7CF1">
        <w:rPr>
          <w:rFonts w:asciiTheme="minorHAnsi" w:hAnsiTheme="minorHAnsi" w:cstheme="minorHAnsi"/>
          <w:color w:val="auto"/>
        </w:rPr>
        <w:t>zhierarchizowany.</w:t>
      </w:r>
    </w:p>
    <w:p w:rsidR="009B7CF1" w:rsidRPr="009B7CF1" w:rsidRDefault="009B7CF1" w:rsidP="009B7CF1">
      <w:pPr>
        <w:pStyle w:val="OREnormalny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color w:val="auto"/>
        </w:rPr>
        <w:t xml:space="preserve">Według Lwa </w:t>
      </w:r>
      <w:proofErr w:type="spellStart"/>
      <w:r w:rsidRPr="009B7CF1">
        <w:rPr>
          <w:rFonts w:asciiTheme="minorHAnsi" w:hAnsiTheme="minorHAnsi" w:cstheme="minorHAnsi"/>
          <w:color w:val="auto"/>
        </w:rPr>
        <w:t>Wygotskiego</w:t>
      </w:r>
      <w:proofErr w:type="spellEnd"/>
      <w:r w:rsidRPr="009B7CF1">
        <w:rPr>
          <w:rFonts w:asciiTheme="minorHAnsi" w:hAnsiTheme="minorHAnsi" w:cstheme="minorHAnsi"/>
          <w:color w:val="auto"/>
        </w:rPr>
        <w:t xml:space="preserve"> </w:t>
      </w:r>
      <w:r w:rsidRPr="009B7CF1">
        <w:rPr>
          <w:rFonts w:asciiTheme="minorHAnsi" w:hAnsiTheme="minorHAnsi" w:cstheme="minorHAnsi"/>
          <w:b/>
          <w:color w:val="auto"/>
        </w:rPr>
        <w:t>działania pedagogiczne są najskuteczniejsze wówczas, kiedy dotyczą strefy najbliższego rozwoju dziecka</w:t>
      </w:r>
      <w:r w:rsidRPr="009B7CF1">
        <w:rPr>
          <w:rFonts w:asciiTheme="minorHAnsi" w:hAnsiTheme="minorHAnsi" w:cstheme="minorHAnsi"/>
          <w:color w:val="auto"/>
        </w:rPr>
        <w:t>. Aby określić te</w:t>
      </w:r>
      <w:r w:rsidR="00642C95">
        <w:rPr>
          <w:rFonts w:asciiTheme="minorHAnsi" w:hAnsiTheme="minorHAnsi" w:cstheme="minorHAnsi"/>
          <w:color w:val="auto"/>
        </w:rPr>
        <w:t>n</w:t>
      </w:r>
      <w:r w:rsidRPr="009B7CF1">
        <w:rPr>
          <w:rFonts w:asciiTheme="minorHAnsi" w:hAnsiTheme="minorHAnsi" w:cstheme="minorHAnsi"/>
          <w:color w:val="auto"/>
        </w:rPr>
        <w:t xml:space="preserve"> obszar, nauczyciel musi ocenić stop</w:t>
      </w:r>
      <w:r w:rsidR="00642C95">
        <w:rPr>
          <w:rFonts w:asciiTheme="minorHAnsi" w:hAnsiTheme="minorHAnsi" w:cstheme="minorHAnsi"/>
          <w:color w:val="auto"/>
        </w:rPr>
        <w:t xml:space="preserve">ień rozwoju dziecka odnośnie </w:t>
      </w:r>
      <w:r w:rsidRPr="009B7CF1">
        <w:rPr>
          <w:rFonts w:asciiTheme="minorHAnsi" w:hAnsiTheme="minorHAnsi" w:cstheme="minorHAnsi"/>
          <w:color w:val="auto"/>
        </w:rPr>
        <w:t>danej umiejętności lub wiedzy oraz zbadać, jak przebiegają jego procesy myślowe w kontekście danego tematu. Następnie powinien zorganizować takie doświadczenia, które będą pełnić funkcję pomostu prowadzącego do procesów myślowych wyższego rzędu.</w:t>
      </w:r>
    </w:p>
    <w:p w:rsidR="009B7CF1" w:rsidRPr="009B7CF1" w:rsidRDefault="009B7CF1" w:rsidP="009B7CF1">
      <w:pPr>
        <w:pStyle w:val="OREnormalny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color w:val="auto"/>
        </w:rPr>
        <w:t xml:space="preserve">Projekty można realizować w ramach różnych programów wychowania przedszkolnego, </w:t>
      </w:r>
      <w:r>
        <w:rPr>
          <w:rFonts w:asciiTheme="minorHAnsi" w:hAnsiTheme="minorHAnsi" w:cstheme="minorHAnsi"/>
          <w:color w:val="auto"/>
        </w:rPr>
        <w:br/>
      </w:r>
      <w:r w:rsidRPr="009B7CF1">
        <w:rPr>
          <w:rFonts w:asciiTheme="minorHAnsi" w:hAnsiTheme="minorHAnsi" w:cstheme="minorHAnsi"/>
          <w:color w:val="auto"/>
        </w:rPr>
        <w:t xml:space="preserve">w różnych grupach i środowiskach. Zapisy podstawy programowej dotyczące sposobów i warunków realizacji zawierają zachętę do stosowania metod pobudzających aktywność dzieci i ich naturalną potrzebę eksploracji. Ważną rolę w realizacji projektów w przedszkolu pełnią rodzice: pomagają w zbieraniu materiałów, występują w roli ekspertów, towarzyszą </w:t>
      </w:r>
      <w:r>
        <w:rPr>
          <w:rFonts w:asciiTheme="minorHAnsi" w:hAnsiTheme="minorHAnsi" w:cstheme="minorHAnsi"/>
          <w:color w:val="auto"/>
        </w:rPr>
        <w:br/>
      </w:r>
      <w:r w:rsidRPr="009B7CF1">
        <w:rPr>
          <w:rFonts w:asciiTheme="minorHAnsi" w:hAnsiTheme="minorHAnsi" w:cstheme="minorHAnsi"/>
          <w:color w:val="auto"/>
        </w:rPr>
        <w:t xml:space="preserve">w wycieczkach, biorą udział w podsumowaniu projektu, a przede wszystkim – zapewniają ciągłość działań nauczyciela poza pobytem dziecka w przedszkolu, rozmawiając </w:t>
      </w:r>
      <w:r>
        <w:rPr>
          <w:rFonts w:asciiTheme="minorHAnsi" w:hAnsiTheme="minorHAnsi" w:cstheme="minorHAnsi"/>
          <w:color w:val="auto"/>
        </w:rPr>
        <w:br/>
      </w:r>
      <w:r w:rsidRPr="009B7CF1">
        <w:rPr>
          <w:rFonts w:asciiTheme="minorHAnsi" w:hAnsiTheme="minorHAnsi" w:cstheme="minorHAnsi"/>
          <w:color w:val="auto"/>
        </w:rPr>
        <w:t xml:space="preserve">z córką/synem o zadaniach projektowych i wrażeniach z ich realizacji, utrwalając wiedzę zdobywaną przez dzieci w przedszkolu i ćwicząc w sytuacjach życiowych ich nowe umiejętności itp. </w:t>
      </w:r>
    </w:p>
    <w:p w:rsidR="009B7CF1" w:rsidRPr="009B7CF1" w:rsidRDefault="009B7CF1" w:rsidP="009B7CF1">
      <w:pPr>
        <w:pStyle w:val="OREnormalny"/>
        <w:spacing w:line="276" w:lineRule="auto"/>
        <w:jc w:val="both"/>
        <w:rPr>
          <w:rFonts w:asciiTheme="minorHAnsi" w:hAnsiTheme="minorHAnsi" w:cstheme="minorHAnsi"/>
          <w:b/>
          <w:color w:val="auto"/>
        </w:rPr>
      </w:pPr>
      <w:r w:rsidRPr="009B7CF1">
        <w:rPr>
          <w:rFonts w:asciiTheme="minorHAnsi" w:hAnsiTheme="minorHAnsi" w:cstheme="minorHAnsi"/>
          <w:b/>
          <w:color w:val="auto"/>
        </w:rPr>
        <w:t>Praca metodą projektu w przedszkolu przebiega w trzech etapach:</w:t>
      </w:r>
    </w:p>
    <w:p w:rsidR="009B7CF1" w:rsidRPr="009B7CF1" w:rsidRDefault="009B7CF1" w:rsidP="0057321A">
      <w:pPr>
        <w:pStyle w:val="ORE123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color w:val="auto"/>
        </w:rPr>
        <w:t>Etap I – diagnoza/rozpoczęcie</w:t>
      </w:r>
      <w:r w:rsidRPr="009B7CF1">
        <w:rPr>
          <w:rFonts w:asciiTheme="minorHAnsi" w:hAnsiTheme="minorHAnsi" w:cstheme="minorHAnsi"/>
          <w:color w:val="auto"/>
          <w:spacing w:val="-10"/>
        </w:rPr>
        <w:t xml:space="preserve"> </w:t>
      </w:r>
      <w:r w:rsidRPr="009B7CF1">
        <w:rPr>
          <w:rFonts w:asciiTheme="minorHAnsi" w:hAnsiTheme="minorHAnsi" w:cstheme="minorHAnsi"/>
          <w:color w:val="auto"/>
        </w:rPr>
        <w:t>projektu</w:t>
      </w:r>
      <w:r w:rsidR="00642C95">
        <w:rPr>
          <w:rFonts w:asciiTheme="minorHAnsi" w:hAnsiTheme="minorHAnsi" w:cstheme="minorHAnsi"/>
          <w:color w:val="auto"/>
        </w:rPr>
        <w:t>.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b/>
          <w:color w:val="auto"/>
        </w:rPr>
        <w:lastRenderedPageBreak/>
        <w:t>Wybór</w:t>
      </w:r>
      <w:r w:rsidRPr="009B7CF1">
        <w:rPr>
          <w:rFonts w:asciiTheme="minorHAnsi" w:hAnsiTheme="minorHAnsi" w:cstheme="minorHAnsi"/>
          <w:b/>
          <w:color w:val="auto"/>
          <w:spacing w:val="-5"/>
        </w:rPr>
        <w:t xml:space="preserve"> </w:t>
      </w:r>
      <w:r w:rsidRPr="009B7CF1">
        <w:rPr>
          <w:rFonts w:asciiTheme="minorHAnsi" w:hAnsiTheme="minorHAnsi" w:cstheme="minorHAnsi"/>
          <w:b/>
          <w:color w:val="auto"/>
        </w:rPr>
        <w:t>tematu</w:t>
      </w:r>
      <w:r w:rsidRPr="009B7CF1">
        <w:rPr>
          <w:rFonts w:asciiTheme="minorHAnsi" w:hAnsiTheme="minorHAnsi" w:cstheme="minorHAnsi"/>
          <w:color w:val="auto"/>
        </w:rPr>
        <w:t xml:space="preserve"> może nastąpić z inicjatywy dzieci lub z inicjatywy nauczyciela. 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Jeżeli dzieci przez dłuższy czas przejawiają zainteresowanie jakimś zagadnieniem, stawiają pytania, powracają do niego w rozmowach, twórczości plastycznej lub zabawach, warto zastanowić się nad zastosowaniem metody projektu w celu poszerzenia ich wiedzy i umiejętności z określonego zakresu. </w:t>
      </w:r>
      <w:r w:rsidRPr="009B7CF1">
        <w:rPr>
          <w:rFonts w:asciiTheme="minorHAnsi" w:hAnsiTheme="minorHAnsi" w:cstheme="minorHAnsi"/>
          <w:b/>
          <w:color w:val="auto"/>
          <w:shd w:val="clear" w:color="auto" w:fill="FFFFFF"/>
        </w:rPr>
        <w:t>W wypadku najmłodszych dzieci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>, które często mają ograniczone umiejętności werbalne i wąski zasób słownictwa, przejawem zainteresowania jest ich zachowanie – wyrażane m.in. przez spontaniczną zabawę.</w:t>
      </w:r>
      <w:r w:rsidRPr="009B7CF1">
        <w:rPr>
          <w:rStyle w:val="apple-converted-space"/>
          <w:rFonts w:asciiTheme="minorHAnsi" w:hAnsiTheme="minorHAnsi" w:cstheme="minorHAnsi"/>
          <w:color w:val="auto"/>
          <w:shd w:val="clear" w:color="auto" w:fill="FFFFFF"/>
        </w:rPr>
        <w:t> 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Temat projektu może pojawić się też z inicjatywy </w:t>
      </w:r>
      <w:proofErr w:type="gramStart"/>
      <w:r w:rsidRPr="009B7CF1">
        <w:rPr>
          <w:rFonts w:asciiTheme="minorHAnsi" w:hAnsiTheme="minorHAnsi" w:cstheme="minorHAnsi"/>
          <w:color w:val="auto"/>
          <w:shd w:val="clear" w:color="auto" w:fill="FFFFFF"/>
        </w:rPr>
        <w:t>nauczyciela jako</w:t>
      </w:r>
      <w:proofErr w:type="gramEnd"/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 rezultat analizy treści programu nauczania oraz oceny możliwości organizacyjnych i zasobu dostępnych środków dydaktycznych. Temat projektu powinien być konkretny, a nie abstrakcyjny, np. szpital, jabłko, woda, samochód, pojazdy albo – ze starszymi dziećmi – </w:t>
      </w:r>
      <w:proofErr w:type="gramStart"/>
      <w:r w:rsidRPr="009B7CF1">
        <w:rPr>
          <w:rFonts w:asciiTheme="minorHAnsi" w:hAnsiTheme="minorHAnsi" w:cstheme="minorHAnsi"/>
          <w:color w:val="auto"/>
          <w:shd w:val="clear" w:color="auto" w:fill="FFFFFF"/>
        </w:rPr>
        <w:t>lód</w:t>
      </w:r>
      <w:proofErr w:type="gramEnd"/>
      <w:r w:rsidRPr="009B7CF1">
        <w:rPr>
          <w:rFonts w:asciiTheme="minorHAnsi" w:hAnsiTheme="minorHAnsi" w:cstheme="minorHAnsi"/>
          <w:color w:val="auto"/>
          <w:shd w:val="clear" w:color="auto" w:fill="FFFFFF"/>
        </w:rPr>
        <w:t>, drzewa, pory roku itp.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Style w:val="apple-converted-space"/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b/>
          <w:color w:val="auto"/>
        </w:rPr>
        <w:t>Zajęcia wprowadzające</w:t>
      </w:r>
      <w:r w:rsidRPr="009B7CF1">
        <w:rPr>
          <w:rFonts w:asciiTheme="minorHAnsi" w:hAnsiTheme="minorHAnsi" w:cstheme="minorHAnsi"/>
          <w:color w:val="auto"/>
        </w:rPr>
        <w:t xml:space="preserve"> – budowanie podstaw wiedzy do dalszych poszukiwań badawczych dzieci. 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Zadaniem nauczyciela na tym etapie jest zaciekawienie dzieci, przykucie ich uwagi, ukierunkowanie zainteresowania na to, co wiąże się </w:t>
      </w:r>
      <w:r>
        <w:rPr>
          <w:rFonts w:asciiTheme="minorHAnsi" w:hAnsiTheme="minorHAnsi" w:cstheme="minorHAnsi"/>
          <w:color w:val="auto"/>
          <w:shd w:val="clear" w:color="auto" w:fill="FFFFFF"/>
        </w:rPr>
        <w:br/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z projektowanymi sytuacjami edukacyjnymi, zmotywowanie do dalszego </w:t>
      </w:r>
      <w:r>
        <w:rPr>
          <w:rFonts w:asciiTheme="minorHAnsi" w:hAnsiTheme="minorHAnsi" w:cstheme="minorHAnsi"/>
          <w:color w:val="auto"/>
          <w:shd w:val="clear" w:color="auto" w:fill="FFFFFF"/>
        </w:rPr>
        <w:t xml:space="preserve">uczestniczenia w 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>zajęciach.</w:t>
      </w:r>
      <w:r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r w:rsidRPr="009B7CF1">
        <w:rPr>
          <w:rFonts w:asciiTheme="minorHAnsi" w:hAnsiTheme="minorHAnsi" w:cstheme="minorHAnsi"/>
          <w:b/>
          <w:color w:val="auto"/>
          <w:shd w:val="clear" w:color="auto" w:fill="FFFFFF"/>
        </w:rPr>
        <w:t>Nauczyciel inicjujący temat ma do dyspozycji kilka różnych strategii budowania wspólnych doświadczeń dla całej grupy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>. Może np. opowiedzieć historyjkę opartą na własnych przeżyciach i zachęcić grupę do podzielenia się z innymi podobnymi doświadczeniami. Może też przynieść jakiś przedmiot, np. znane dzieciom urządz</w:t>
      </w:r>
      <w:r>
        <w:rPr>
          <w:rFonts w:asciiTheme="minorHAnsi" w:hAnsiTheme="minorHAnsi" w:cstheme="minorHAnsi"/>
          <w:color w:val="auto"/>
          <w:shd w:val="clear" w:color="auto" w:fill="FFFFFF"/>
        </w:rPr>
        <w:t>enie, by wzbudzić ich ciekawość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 i skłonić do refleksji, albo przynieść książkę z obrazkami, która po wspólnej lekturze stanie się przedmiotem dyskusji.</w:t>
      </w:r>
      <w:r w:rsidRPr="009B7CF1">
        <w:rPr>
          <w:rStyle w:val="apple-converted-space"/>
          <w:rFonts w:asciiTheme="minorHAnsi" w:eastAsia="Times New Roman" w:hAnsiTheme="minorHAnsi" w:cstheme="minorHAnsi"/>
          <w:color w:val="auto"/>
          <w:shd w:val="clear" w:color="auto" w:fill="FFFFFF"/>
        </w:rPr>
        <w:t> 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eastAsia="Times New Roman" w:hAnsiTheme="minorHAnsi" w:cstheme="minorHAnsi"/>
          <w:color w:val="auto"/>
          <w:shd w:val="clear" w:color="auto" w:fill="FFFFFF"/>
        </w:rPr>
      </w:pPr>
      <w:r w:rsidRPr="009B7CF1">
        <w:rPr>
          <w:rFonts w:asciiTheme="minorHAnsi" w:hAnsiTheme="minorHAnsi" w:cstheme="minorHAnsi"/>
          <w:b/>
          <w:color w:val="auto"/>
        </w:rPr>
        <w:t>Stworzenie tematycznej siatki pojęć dotyczącej obecnego stanu wiedzy dzieci</w:t>
      </w:r>
      <w:r w:rsidRPr="009B7CF1">
        <w:rPr>
          <w:rFonts w:asciiTheme="minorHAnsi" w:hAnsiTheme="minorHAnsi" w:cstheme="minorHAnsi"/>
          <w:color w:val="auto"/>
        </w:rPr>
        <w:t xml:space="preserve">. 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>Tworząc siatkę z młodszymi dziećmi, dobrze jest dodać do niej rysunki lub zdjęcia. Pomaga to im połączyć post</w:t>
      </w:r>
      <w:r>
        <w:rPr>
          <w:rFonts w:asciiTheme="minorHAnsi" w:hAnsiTheme="minorHAnsi" w:cstheme="minorHAnsi"/>
          <w:color w:val="auto"/>
          <w:shd w:val="clear" w:color="auto" w:fill="FFFFFF"/>
        </w:rPr>
        <w:t>ać graficzną z własnymi słowami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 i słowami kolegów. </w:t>
      </w:r>
      <w:r w:rsidRPr="009B7CF1">
        <w:rPr>
          <w:rFonts w:asciiTheme="minorHAnsi" w:hAnsiTheme="minorHAnsi" w:cstheme="minorHAnsi"/>
          <w:b/>
          <w:color w:val="auto"/>
        </w:rPr>
        <w:t>Przygotowanie tematycznej siatki pojęć pomaga nauczycielowi w planowaniu działań projektowych</w:t>
      </w:r>
      <w:r w:rsidRPr="009B7CF1">
        <w:rPr>
          <w:rFonts w:asciiTheme="minorHAnsi" w:hAnsiTheme="minorHAnsi" w:cstheme="minorHAnsi"/>
          <w:color w:val="auto"/>
        </w:rPr>
        <w:t xml:space="preserve">. W ten sposób sprawdza, jaki jest poziom wiedzy dzieci </w:t>
      </w:r>
      <w:r>
        <w:rPr>
          <w:rFonts w:asciiTheme="minorHAnsi" w:hAnsiTheme="minorHAnsi" w:cstheme="minorHAnsi"/>
          <w:color w:val="auto"/>
        </w:rPr>
        <w:br/>
      </w:r>
      <w:r w:rsidRPr="009B7CF1">
        <w:rPr>
          <w:rFonts w:asciiTheme="minorHAnsi" w:hAnsiTheme="minorHAnsi" w:cstheme="minorHAnsi"/>
          <w:color w:val="auto"/>
        </w:rPr>
        <w:t xml:space="preserve">w zakresie tematycznym projektu, jakie są ich hipotezy badawcze, efekty (adekwatne do etapu rozwojowego przedszkolaków), przewiduje realizowany program wychowania przedszkolnego. </w:t>
      </w:r>
      <w:r w:rsidRPr="009B7CF1">
        <w:rPr>
          <w:rFonts w:asciiTheme="minorHAnsi" w:hAnsiTheme="minorHAnsi" w:cstheme="minorHAnsi"/>
          <w:b/>
          <w:color w:val="auto"/>
        </w:rPr>
        <w:t xml:space="preserve">Siatka pojęć/działań projektowych powinna wynikać </w:t>
      </w:r>
      <w:r>
        <w:rPr>
          <w:rFonts w:asciiTheme="minorHAnsi" w:hAnsiTheme="minorHAnsi" w:cstheme="minorHAnsi"/>
          <w:b/>
          <w:color w:val="auto"/>
        </w:rPr>
        <w:br/>
      </w:r>
      <w:r w:rsidRPr="009B7CF1">
        <w:rPr>
          <w:rFonts w:asciiTheme="minorHAnsi" w:hAnsiTheme="minorHAnsi" w:cstheme="minorHAnsi"/>
          <w:b/>
          <w:color w:val="auto"/>
        </w:rPr>
        <w:t xml:space="preserve">z pytań do projektu zadawanych przez dzieci </w:t>
      </w:r>
      <w:r w:rsidRPr="009B7CF1">
        <w:rPr>
          <w:rFonts w:asciiTheme="minorHAnsi" w:hAnsiTheme="minorHAnsi" w:cstheme="minorHAnsi"/>
          <w:color w:val="auto"/>
        </w:rPr>
        <w:t>– w wypadku najmłodszych przedszkolaków wspomaganych pytaniami nauczyciela (</w:t>
      </w:r>
      <w:proofErr w:type="gramStart"/>
      <w:r w:rsidRPr="009B7CF1">
        <w:rPr>
          <w:rFonts w:asciiTheme="minorHAnsi" w:hAnsiTheme="minorHAnsi" w:cstheme="minorHAnsi"/>
          <w:color w:val="auto"/>
        </w:rPr>
        <w:t>np. „Czego</w:t>
      </w:r>
      <w:proofErr w:type="gramEnd"/>
      <w:r w:rsidRPr="009B7CF1">
        <w:rPr>
          <w:rFonts w:asciiTheme="minorHAnsi" w:hAnsiTheme="minorHAnsi" w:cstheme="minorHAnsi"/>
          <w:color w:val="auto"/>
        </w:rPr>
        <w:t xml:space="preserve"> chcecie się na ten temat dowiedzieć?”, „Czy chcielibyście wiedzieć, co się z tym robi?”, „A co myślicie?”).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b/>
          <w:color w:val="auto"/>
        </w:rPr>
        <w:t>Analiza</w:t>
      </w:r>
      <w:r w:rsidRPr="009B7CF1">
        <w:rPr>
          <w:rFonts w:asciiTheme="minorHAnsi" w:hAnsiTheme="minorHAnsi" w:cstheme="minorHAnsi"/>
          <w:color w:val="auto"/>
        </w:rPr>
        <w:t xml:space="preserve"> dostępności materiałów, możliwości zaproszenia ekspertów, zaplanowania zajęć terenowych itp. </w:t>
      </w:r>
    </w:p>
    <w:p w:rsidR="009B7CF1" w:rsidRPr="00163AFB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b/>
          <w:color w:val="auto"/>
        </w:rPr>
        <w:t>Rola nauczyciela na I etapie</w:t>
      </w:r>
      <w:r w:rsidRPr="009B7CF1">
        <w:rPr>
          <w:rFonts w:asciiTheme="minorHAnsi" w:hAnsiTheme="minorHAnsi" w:cstheme="minorHAnsi"/>
          <w:color w:val="auto"/>
        </w:rPr>
        <w:t xml:space="preserve"> polega przede wszystkim na uważnej obserwacji dzieci, umożliwiającej</w:t>
      </w:r>
      <w:r>
        <w:rPr>
          <w:rFonts w:asciiTheme="minorHAnsi" w:hAnsiTheme="minorHAnsi" w:cstheme="minorHAnsi"/>
          <w:color w:val="auto"/>
        </w:rPr>
        <w:t xml:space="preserve"> dostrzeżenie ich zainteresowań</w:t>
      </w:r>
      <w:r w:rsidRPr="009B7CF1">
        <w:rPr>
          <w:rFonts w:asciiTheme="minorHAnsi" w:hAnsiTheme="minorHAnsi" w:cstheme="minorHAnsi"/>
          <w:color w:val="auto"/>
        </w:rPr>
        <w:t xml:space="preserve"> i 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wcześniejszych doświadczeń związanych z tematem projektu. Ważna jest również postawa nauczyciela – otwarta na dziecięce pytania badawcze, nienarzucająca pytań/tez/hipotez, wynikających np. </w:t>
      </w:r>
      <w:r>
        <w:rPr>
          <w:rFonts w:asciiTheme="minorHAnsi" w:hAnsiTheme="minorHAnsi" w:cstheme="minorHAnsi"/>
          <w:color w:val="auto"/>
          <w:shd w:val="clear" w:color="auto" w:fill="FFFFFF"/>
        </w:rPr>
        <w:br/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z propozycji wpisanych w realizowany program wychowania przedszkolnego itp. </w:t>
      </w:r>
    </w:p>
    <w:p w:rsidR="009B7CF1" w:rsidRPr="009B7CF1" w:rsidRDefault="009B7CF1" w:rsidP="009B7CF1">
      <w:pPr>
        <w:pStyle w:val="ORE123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color w:val="auto"/>
        </w:rPr>
        <w:lastRenderedPageBreak/>
        <w:t>Etap II – badania/realizacja</w:t>
      </w:r>
      <w:r w:rsidRPr="009B7CF1">
        <w:rPr>
          <w:rFonts w:asciiTheme="minorHAnsi" w:hAnsiTheme="minorHAnsi" w:cstheme="minorHAnsi"/>
          <w:color w:val="auto"/>
          <w:spacing w:val="-14"/>
        </w:rPr>
        <w:t xml:space="preserve"> </w:t>
      </w:r>
      <w:r w:rsidRPr="009B7CF1">
        <w:rPr>
          <w:rFonts w:asciiTheme="minorHAnsi" w:hAnsiTheme="minorHAnsi" w:cstheme="minorHAnsi"/>
          <w:color w:val="auto"/>
        </w:rPr>
        <w:t>projektu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b/>
          <w:color w:val="auto"/>
        </w:rPr>
      </w:pPr>
      <w:r w:rsidRPr="009B7CF1">
        <w:rPr>
          <w:rFonts w:asciiTheme="minorHAnsi" w:hAnsiTheme="minorHAnsi" w:cstheme="minorHAnsi"/>
          <w:b/>
          <w:color w:val="auto"/>
        </w:rPr>
        <w:t xml:space="preserve">Ponowna analiza wstępnej siatki przygotowawczej oraz siatki pytań stworzonej przez dzieci. </w:t>
      </w:r>
      <w:r w:rsidRPr="009B7CF1">
        <w:rPr>
          <w:rFonts w:asciiTheme="minorHAnsi" w:hAnsiTheme="minorHAnsi" w:cstheme="minorHAnsi"/>
          <w:color w:val="auto"/>
        </w:rPr>
        <w:t>Planowanie doświadczeń badawczych i wybór celu wypraw terenowych.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b/>
          <w:color w:val="auto"/>
        </w:rPr>
      </w:pPr>
      <w:r w:rsidRPr="009B7CF1">
        <w:rPr>
          <w:rFonts w:asciiTheme="minorHAnsi" w:hAnsiTheme="minorHAnsi" w:cstheme="minorHAnsi"/>
          <w:b/>
          <w:color w:val="auto"/>
        </w:rPr>
        <w:t>Przygotowanie zajęć terenowych i wizyt ekspertów.</w:t>
      </w:r>
      <w:r w:rsidRPr="009B7CF1">
        <w:rPr>
          <w:rFonts w:asciiTheme="minorHAnsi" w:hAnsiTheme="minorHAnsi" w:cstheme="minorHAnsi"/>
          <w:color w:val="auto"/>
        </w:rPr>
        <w:t xml:space="preserve"> Dbałość 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o różnorodność zajęć, która gwarantuje zmienną aktywność dzieci, wzmacnia ich motywację </w:t>
      </w:r>
      <w:r>
        <w:rPr>
          <w:rFonts w:asciiTheme="minorHAnsi" w:hAnsiTheme="minorHAnsi" w:cstheme="minorHAnsi"/>
          <w:color w:val="auto"/>
          <w:shd w:val="clear" w:color="auto" w:fill="FFFFFF"/>
        </w:rPr>
        <w:br/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>i zaangażowanie (np. oprócz zajęć wymagających wysiłku umysłowego organizowane są działania o charakterze plastycznym, muzycznym, konstrukcyjnym i teatralnym, zabawy i gry ruchowe itp., a oprócz spotkań z ekspertami na terenie przedszkola – spotkania w ich naturalnym środowisku pracy itp.).</w:t>
      </w:r>
      <w:r w:rsidRPr="009B7CF1">
        <w:rPr>
          <w:rFonts w:asciiTheme="minorHAnsi" w:hAnsiTheme="minorHAnsi" w:cstheme="minorHAnsi"/>
          <w:b/>
          <w:color w:val="auto"/>
          <w:shd w:val="clear" w:color="auto" w:fill="FFFFFF"/>
        </w:rPr>
        <w:t xml:space="preserve"> 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Style w:val="apple-converted-space"/>
          <w:rFonts w:asciiTheme="minorHAnsi" w:hAnsiTheme="minorHAnsi" w:cstheme="minorHAnsi"/>
          <w:b/>
          <w:color w:val="auto"/>
        </w:rPr>
      </w:pPr>
      <w:r w:rsidRPr="009B7CF1">
        <w:rPr>
          <w:rFonts w:asciiTheme="minorHAnsi" w:hAnsiTheme="minorHAnsi" w:cstheme="minorHAnsi"/>
          <w:b/>
          <w:color w:val="auto"/>
        </w:rPr>
        <w:t>Aktywność badawcza.</w:t>
      </w:r>
      <w:r w:rsidRPr="009B7CF1">
        <w:rPr>
          <w:rFonts w:asciiTheme="minorHAnsi" w:hAnsiTheme="minorHAnsi" w:cstheme="minorHAnsi"/>
          <w:color w:val="auto"/>
        </w:rPr>
        <w:t xml:space="preserve"> 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>Mali badacze przyglądają się z bliska odwiedzanemu miejscu oraz urządzeniom i materiałom, które się tam znajdują. Rozmawiają ze spotkanymi osobami. Aktywnie dokumentują swoje przeżycia – szkicują, fotogr</w:t>
      </w:r>
      <w:r w:rsidR="00163AFB">
        <w:rPr>
          <w:rFonts w:asciiTheme="minorHAnsi" w:hAnsiTheme="minorHAnsi" w:cstheme="minorHAnsi"/>
          <w:color w:val="auto"/>
          <w:shd w:val="clear" w:color="auto" w:fill="FFFFFF"/>
        </w:rPr>
        <w:t>afują lub filmują, co sprawia, ż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>e później mogą wielokrotnie do nich powracać. Wcześniej należy ustalić z dziećmi, kt</w:t>
      </w:r>
      <w:r w:rsidR="00163AFB">
        <w:rPr>
          <w:rFonts w:asciiTheme="minorHAnsi" w:hAnsiTheme="minorHAnsi" w:cstheme="minorHAnsi"/>
          <w:color w:val="auto"/>
          <w:shd w:val="clear" w:color="auto" w:fill="FFFFFF"/>
        </w:rPr>
        <w:t xml:space="preserve">o będzie zadawać pytania, kto 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>szkicować lub zbierać przedmioty.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br/>
        <w:t>Mimo, że większość przedszkolaków nie umie jeszcze czytać, ważną rolę w projekcie odgrywają książki, np. i</w:t>
      </w:r>
      <w:r>
        <w:rPr>
          <w:rFonts w:asciiTheme="minorHAnsi" w:hAnsiTheme="minorHAnsi" w:cstheme="minorHAnsi"/>
          <w:color w:val="auto"/>
          <w:shd w:val="clear" w:color="auto" w:fill="FFFFFF"/>
        </w:rPr>
        <w:t>lustrowane wydawnictwa związane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 z tematem, a także publikacje przeznaczone dla nieco starszych uczniów, jeżeli zawierają zdjęcia, rysunki lub wykresy. W wypadku przedszkolaków książki realistyczne sprawdzają się lepiej od bajek. Dobrze jest, gdy w sali znajduje się specjalnie zorganizowane miejsce na działania projektowe, w którym dzieci mogą o każdej porze dnia prowadzić badania, obserwacje oraz eksponować dokumentację swoich odkryć.</w:t>
      </w:r>
      <w:r w:rsidRPr="009B7CF1">
        <w:rPr>
          <w:rStyle w:val="apple-converted-space"/>
          <w:rFonts w:asciiTheme="minorHAnsi" w:eastAsia="Times New Roman" w:hAnsiTheme="minorHAnsi" w:cstheme="minorHAnsi"/>
          <w:b/>
          <w:color w:val="auto"/>
          <w:shd w:val="clear" w:color="auto" w:fill="FFFFFF"/>
        </w:rPr>
        <w:t> 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b/>
          <w:color w:val="auto"/>
        </w:rPr>
        <w:t>Przedstawienie zdobytej wiedzy</w:t>
      </w:r>
      <w:r w:rsidRPr="009B7CF1">
        <w:rPr>
          <w:rFonts w:asciiTheme="minorHAnsi" w:hAnsiTheme="minorHAnsi" w:cstheme="minorHAnsi"/>
          <w:color w:val="auto"/>
        </w:rPr>
        <w:t xml:space="preserve"> za pomocą opisów, rysunków, działań konstrukcyjnych, tańca oraz zabaw inscenizacyjnych. 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Wszystkie te przejawy aktywności dzieci trzeba dokumentować, ponieważ stanowią one niezbędny element końcowego etapu projektu, a także podstawę do ewaluacji. </w:t>
      </w:r>
      <w:proofErr w:type="gramStart"/>
      <w:r w:rsidRPr="009B7CF1">
        <w:rPr>
          <w:rFonts w:asciiTheme="minorHAnsi" w:hAnsiTheme="minorHAnsi" w:cstheme="minorHAnsi"/>
          <w:color w:val="auto"/>
          <w:shd w:val="clear" w:color="auto" w:fill="FFFFFF"/>
        </w:rPr>
        <w:t>Warto zatem</w:t>
      </w:r>
      <w:proofErr w:type="gramEnd"/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 zbierać rysunki, karty pracy, efekty działań konstrukcyjnych, opisy zabaw i reakcji dzieci; robić zdjęcia podczas zabaw badawczych, konstrukcyjnych, inscenizowanych itp.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Style w:val="apple-converted-space"/>
          <w:rFonts w:asciiTheme="minorHAnsi" w:hAnsiTheme="minorHAnsi" w:cstheme="minorHAnsi"/>
          <w:b/>
          <w:color w:val="auto"/>
        </w:rPr>
      </w:pPr>
      <w:r w:rsidRPr="009B7CF1">
        <w:rPr>
          <w:rFonts w:asciiTheme="minorHAnsi" w:hAnsiTheme="minorHAnsi" w:cstheme="minorHAnsi"/>
          <w:b/>
          <w:color w:val="auto"/>
        </w:rPr>
        <w:t>Powrót do siatki lub przygotowanie nowej.</w:t>
      </w:r>
      <w:r w:rsidRPr="009B7CF1">
        <w:rPr>
          <w:rFonts w:asciiTheme="minorHAnsi" w:hAnsiTheme="minorHAnsi" w:cstheme="minorHAnsi"/>
          <w:color w:val="auto"/>
        </w:rPr>
        <w:t xml:space="preserve"> To czynności umożliwiające stwierdzenie, czego dzieci się nauczyły, a także postawienie nowych pytań </w:t>
      </w:r>
      <w:r>
        <w:rPr>
          <w:rFonts w:asciiTheme="minorHAnsi" w:hAnsiTheme="minorHAnsi" w:cstheme="minorHAnsi"/>
          <w:color w:val="auto"/>
        </w:rPr>
        <w:br/>
      </w:r>
      <w:r w:rsidRPr="009B7CF1">
        <w:rPr>
          <w:rFonts w:asciiTheme="minorHAnsi" w:hAnsiTheme="minorHAnsi" w:cstheme="minorHAnsi"/>
          <w:color w:val="auto"/>
        </w:rPr>
        <w:t xml:space="preserve">i powtórzenie działań badawczych. 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Jest to rodzaj podsumowania pracy i </w:t>
      </w:r>
      <w:r w:rsidRPr="009B7CF1">
        <w:rPr>
          <w:rFonts w:asciiTheme="minorHAnsi" w:hAnsiTheme="minorHAnsi" w:cstheme="minorHAnsi"/>
          <w:b/>
          <w:color w:val="auto"/>
          <w:shd w:val="clear" w:color="auto" w:fill="FFFFFF"/>
        </w:rPr>
        <w:t>wstępnej oceny efektów realizowanego projektu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>. W zależności od aktywności dzieci, ich zainteresowania oraz liczby zgłoszonych nowych problemów należy podjąć decyzję o kontynuowaniu lub zakończeniu projektu.</w:t>
      </w:r>
      <w:r w:rsidRPr="009B7CF1">
        <w:rPr>
          <w:rStyle w:val="apple-converted-space"/>
          <w:rFonts w:asciiTheme="minorHAnsi" w:eastAsia="Times New Roman" w:hAnsiTheme="minorHAnsi" w:cstheme="minorHAnsi"/>
          <w:b/>
          <w:color w:val="auto"/>
          <w:shd w:val="clear" w:color="auto" w:fill="FFFFFF"/>
        </w:rPr>
        <w:t> 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b/>
          <w:color w:val="auto"/>
        </w:rPr>
        <w:t>Rola nauczyciela na etapie II</w:t>
      </w:r>
      <w:r w:rsidRPr="009B7CF1">
        <w:rPr>
          <w:rFonts w:asciiTheme="minorHAnsi" w:hAnsiTheme="minorHAnsi" w:cstheme="minorHAnsi"/>
          <w:color w:val="auto"/>
        </w:rPr>
        <w:t xml:space="preserve"> polega na dostarczeniu dzieciom doświadczeń z pierwszej ręki, uważnej obserwacji ich aktywności oraz zainteresowania ich projektem. Ważne, by wykazywał on gotowość przystosowania się do różnych potrzeb edukacyjnych i zainteresowań </w:t>
      </w:r>
      <w:proofErr w:type="gramStart"/>
      <w:r w:rsidRPr="009B7CF1">
        <w:rPr>
          <w:rFonts w:asciiTheme="minorHAnsi" w:hAnsiTheme="minorHAnsi" w:cstheme="minorHAnsi"/>
          <w:color w:val="auto"/>
        </w:rPr>
        <w:t>dzieci – jako</w:t>
      </w:r>
      <w:proofErr w:type="gramEnd"/>
      <w:r w:rsidRPr="009B7CF1">
        <w:rPr>
          <w:rFonts w:asciiTheme="minorHAnsi" w:hAnsiTheme="minorHAnsi" w:cstheme="minorHAnsi"/>
          <w:color w:val="auto"/>
        </w:rPr>
        <w:t xml:space="preserve"> całej grupy, niewielkich grup i każdego dziecka z osobna.</w:t>
      </w:r>
    </w:p>
    <w:p w:rsidR="009B7CF1" w:rsidRPr="009B7CF1" w:rsidRDefault="009B7CF1" w:rsidP="009B7CF1">
      <w:pPr>
        <w:pStyle w:val="ORE123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color w:val="auto"/>
        </w:rPr>
        <w:t>Etap III – zakończenie</w:t>
      </w:r>
      <w:r w:rsidRPr="009B7CF1">
        <w:rPr>
          <w:rFonts w:asciiTheme="minorHAnsi" w:hAnsiTheme="minorHAnsi" w:cstheme="minorHAnsi"/>
          <w:color w:val="auto"/>
          <w:spacing w:val="-22"/>
        </w:rPr>
        <w:t xml:space="preserve"> </w:t>
      </w:r>
      <w:r w:rsidRPr="009B7CF1">
        <w:rPr>
          <w:rFonts w:asciiTheme="minorHAnsi" w:hAnsiTheme="minorHAnsi" w:cstheme="minorHAnsi"/>
          <w:color w:val="auto"/>
        </w:rPr>
        <w:t>projektu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color w:val="auto"/>
        </w:rPr>
        <w:t xml:space="preserve"> </w:t>
      </w:r>
      <w:r w:rsidRPr="009B7CF1">
        <w:rPr>
          <w:rFonts w:asciiTheme="minorHAnsi" w:hAnsiTheme="minorHAnsi" w:cstheme="minorHAnsi"/>
          <w:b/>
          <w:color w:val="auto"/>
        </w:rPr>
        <w:t>Dyskusja podsumowująca przygotowanie wydarzenia kulminacyjnego</w:t>
      </w:r>
      <w:r w:rsidRPr="009B7CF1">
        <w:rPr>
          <w:rFonts w:asciiTheme="minorHAnsi" w:hAnsiTheme="minorHAnsi" w:cstheme="minorHAnsi"/>
          <w:color w:val="auto"/>
        </w:rPr>
        <w:t xml:space="preserve">, umożliwiającego dzieciom podzielenie się wiedzą i upowszechnienie opisu przebiegu </w:t>
      </w:r>
      <w:r w:rsidRPr="009B7CF1">
        <w:rPr>
          <w:rFonts w:asciiTheme="minorHAnsi" w:hAnsiTheme="minorHAnsi" w:cstheme="minorHAnsi"/>
          <w:color w:val="auto"/>
        </w:rPr>
        <w:lastRenderedPageBreak/>
        <w:t xml:space="preserve">projektu. W tym celu 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należy wyeksponować wszystkie zgromadzone podczas projektu materiały (pomoce dydaktyczne, prace dzieci, </w:t>
      </w:r>
      <w:proofErr w:type="spellStart"/>
      <w:r w:rsidRPr="009B7CF1">
        <w:rPr>
          <w:rFonts w:asciiTheme="minorHAnsi" w:hAnsiTheme="minorHAnsi" w:cstheme="minorHAnsi"/>
          <w:color w:val="auto"/>
          <w:shd w:val="clear" w:color="auto" w:fill="FFFFFF"/>
        </w:rPr>
        <w:t>fotorelacje</w:t>
      </w:r>
      <w:proofErr w:type="spellEnd"/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 z działań projektowych itp</w:t>
      </w:r>
      <w:proofErr w:type="gramStart"/>
      <w:r w:rsidRPr="009B7CF1">
        <w:rPr>
          <w:rFonts w:asciiTheme="minorHAnsi" w:hAnsiTheme="minorHAnsi" w:cstheme="minorHAnsi"/>
          <w:color w:val="auto"/>
          <w:shd w:val="clear" w:color="auto" w:fill="FFFFFF"/>
        </w:rPr>
        <w:t>.).</w:t>
      </w:r>
      <w:r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>Sposobów</w:t>
      </w:r>
      <w:proofErr w:type="gramEnd"/>
      <w:r w:rsidRPr="009B7CF1">
        <w:rPr>
          <w:rFonts w:asciiTheme="minorHAnsi" w:hAnsiTheme="minorHAnsi" w:cstheme="minorHAnsi"/>
          <w:color w:val="auto"/>
          <w:shd w:val="clear" w:color="auto" w:fill="FFFFFF"/>
        </w:rPr>
        <w:t xml:space="preserve"> podsumowania projektu jest wiele: wystawa, inscenizacja, taniec, piosenka, zagadki, wierszyki itp. Najważniejsze, by dzieci były aktywne, dzieliły się zdobytą wiedzą i umiejętnościami z zaproszonymi gośćmi, chwaliły się swoimi osiągnięciami, opowiadały o projekcie oraz miały okazję do udzielania wyjaśnień </w:t>
      </w:r>
      <w:r>
        <w:rPr>
          <w:rFonts w:asciiTheme="minorHAnsi" w:hAnsiTheme="minorHAnsi" w:cstheme="minorHAnsi"/>
          <w:color w:val="auto"/>
          <w:shd w:val="clear" w:color="auto" w:fill="FFFFFF"/>
        </w:rPr>
        <w:br/>
      </w:r>
      <w:r w:rsidRPr="009B7CF1">
        <w:rPr>
          <w:rFonts w:asciiTheme="minorHAnsi" w:hAnsiTheme="minorHAnsi" w:cstheme="minorHAnsi"/>
          <w:color w:val="auto"/>
          <w:shd w:val="clear" w:color="auto" w:fill="FFFFFF"/>
        </w:rPr>
        <w:t>i odpowiedzi na postawione pytania.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b/>
          <w:color w:val="auto"/>
        </w:rPr>
        <w:t xml:space="preserve">Organizacja i zakończenie wydarzenia kulminacyjnego lub zajęć kulminacyjnych. </w:t>
      </w:r>
      <w:r>
        <w:rPr>
          <w:rFonts w:asciiTheme="minorHAnsi" w:hAnsiTheme="minorHAnsi" w:cstheme="minorHAnsi"/>
          <w:b/>
          <w:color w:val="auto"/>
        </w:rPr>
        <w:br/>
      </w:r>
      <w:r w:rsidRPr="009B7CF1">
        <w:rPr>
          <w:rFonts w:asciiTheme="minorHAnsi" w:hAnsiTheme="minorHAnsi" w:cstheme="minorHAnsi"/>
          <w:color w:val="auto"/>
        </w:rPr>
        <w:t>W tym celu można przygotować</w:t>
      </w:r>
      <w:r w:rsidRPr="009B7CF1">
        <w:rPr>
          <w:rFonts w:asciiTheme="minorHAnsi" w:hAnsiTheme="minorHAnsi" w:cstheme="minorHAnsi"/>
          <w:color w:val="auto"/>
          <w:spacing w:val="-8"/>
        </w:rPr>
        <w:t xml:space="preserve"> </w:t>
      </w:r>
      <w:r w:rsidRPr="009B7CF1">
        <w:rPr>
          <w:rFonts w:asciiTheme="minorHAnsi" w:hAnsiTheme="minorHAnsi" w:cstheme="minorHAnsi"/>
          <w:color w:val="auto"/>
        </w:rPr>
        <w:t xml:space="preserve">np. album ilustrowany zdjęciami, szkicami, rysunkami dzieci; plakat, kolaż, inną formę plastyczną; książkę, broszurę, ulotkę, gazetkę; prezentację multimedialną, stronę internetową; makietę; film, nagranie dźwiękowe; wystawę przedszkolną, festiwal; przedstawienie teatralne, inscenizację; edukacyjną grę planszową, także wielkoformatową lub edukacyjną grę plenerową itp. 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b/>
          <w:color w:val="auto"/>
        </w:rPr>
      </w:pPr>
      <w:r w:rsidRPr="009B7CF1">
        <w:rPr>
          <w:rFonts w:asciiTheme="minorHAnsi" w:hAnsiTheme="minorHAnsi" w:cstheme="minorHAnsi"/>
          <w:b/>
          <w:color w:val="auto"/>
          <w:shd w:val="clear" w:color="auto" w:fill="FFFFFF"/>
        </w:rPr>
        <w:t xml:space="preserve"> </w:t>
      </w:r>
      <w:r w:rsidRPr="009B7CF1">
        <w:rPr>
          <w:rFonts w:asciiTheme="minorHAnsi" w:hAnsiTheme="minorHAnsi" w:cstheme="minorHAnsi"/>
          <w:b/>
          <w:color w:val="auto"/>
        </w:rPr>
        <w:t>Analiza projektu i ocena realizacji celów:</w:t>
      </w:r>
    </w:p>
    <w:p w:rsidR="009B7CF1" w:rsidRPr="009B7CF1" w:rsidRDefault="00163AFB" w:rsidP="009B7CF1">
      <w:pPr>
        <w:pStyle w:val="OREpunktory2"/>
        <w:spacing w:line="276" w:lineRule="auto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sporządzenie nowej siatki</w:t>
      </w:r>
      <w:r w:rsidR="009B7CF1" w:rsidRPr="009B7CF1">
        <w:rPr>
          <w:rFonts w:asciiTheme="minorHAnsi" w:hAnsiTheme="minorHAnsi" w:cstheme="minorHAnsi"/>
          <w:szCs w:val="24"/>
        </w:rPr>
        <w:t xml:space="preserve"> </w:t>
      </w:r>
      <w:proofErr w:type="gramStart"/>
      <w:r w:rsidR="009B7CF1" w:rsidRPr="009B7CF1">
        <w:rPr>
          <w:rFonts w:asciiTheme="minorHAnsi" w:hAnsiTheme="minorHAnsi" w:cstheme="minorHAnsi"/>
          <w:szCs w:val="24"/>
        </w:rPr>
        <w:t>zatytułowanej „Co</w:t>
      </w:r>
      <w:proofErr w:type="gramEnd"/>
      <w:r w:rsidR="009B7CF1" w:rsidRPr="009B7CF1">
        <w:rPr>
          <w:rFonts w:asciiTheme="minorHAnsi" w:hAnsiTheme="minorHAnsi" w:cstheme="minorHAnsi"/>
          <w:szCs w:val="24"/>
        </w:rPr>
        <w:t xml:space="preserve"> teraz</w:t>
      </w:r>
      <w:r w:rsidR="009B7CF1" w:rsidRPr="009B7CF1">
        <w:rPr>
          <w:rFonts w:asciiTheme="minorHAnsi" w:hAnsiTheme="minorHAnsi" w:cstheme="minorHAnsi"/>
          <w:spacing w:val="-16"/>
          <w:szCs w:val="24"/>
        </w:rPr>
        <w:t xml:space="preserve"> </w:t>
      </w:r>
      <w:r w:rsidR="009B7CF1" w:rsidRPr="009B7CF1">
        <w:rPr>
          <w:rFonts w:asciiTheme="minorHAnsi" w:hAnsiTheme="minorHAnsi" w:cstheme="minorHAnsi"/>
          <w:szCs w:val="24"/>
        </w:rPr>
        <w:t>wiemy</w:t>
      </w:r>
      <w:r>
        <w:rPr>
          <w:rFonts w:asciiTheme="minorHAnsi" w:hAnsiTheme="minorHAnsi" w:cstheme="minorHAnsi"/>
          <w:szCs w:val="24"/>
        </w:rPr>
        <w:t>?</w:t>
      </w:r>
      <w:r w:rsidR="009B7CF1" w:rsidRPr="009B7CF1">
        <w:rPr>
          <w:rFonts w:asciiTheme="minorHAnsi" w:hAnsiTheme="minorHAnsi" w:cstheme="minorHAnsi"/>
          <w:szCs w:val="24"/>
        </w:rPr>
        <w:t>”;</w:t>
      </w:r>
    </w:p>
    <w:p w:rsidR="009B7CF1" w:rsidRPr="009B7CF1" w:rsidRDefault="009B7CF1" w:rsidP="009B7CF1">
      <w:pPr>
        <w:pStyle w:val="OREpunktory2"/>
        <w:spacing w:line="276" w:lineRule="auto"/>
        <w:jc w:val="both"/>
        <w:rPr>
          <w:rFonts w:asciiTheme="minorHAnsi" w:hAnsiTheme="minorHAnsi" w:cstheme="minorHAnsi"/>
          <w:szCs w:val="24"/>
        </w:rPr>
      </w:pPr>
      <w:proofErr w:type="gramStart"/>
      <w:r w:rsidRPr="009B7CF1">
        <w:rPr>
          <w:rFonts w:asciiTheme="minorHAnsi" w:hAnsiTheme="minorHAnsi" w:cstheme="minorHAnsi"/>
          <w:szCs w:val="24"/>
        </w:rPr>
        <w:t>wykorzystanie</w:t>
      </w:r>
      <w:proofErr w:type="gramEnd"/>
      <w:r w:rsidRPr="009B7CF1">
        <w:rPr>
          <w:rFonts w:asciiTheme="minorHAnsi" w:hAnsiTheme="minorHAnsi" w:cstheme="minorHAnsi"/>
          <w:szCs w:val="24"/>
        </w:rPr>
        <w:t xml:space="preserve"> siatki przygotowanej na początku projektu</w:t>
      </w:r>
      <w:r w:rsidRPr="009B7CF1">
        <w:rPr>
          <w:rFonts w:asciiTheme="minorHAnsi" w:hAnsiTheme="minorHAnsi" w:cstheme="minorHAnsi"/>
          <w:spacing w:val="48"/>
          <w:szCs w:val="24"/>
        </w:rPr>
        <w:t xml:space="preserve"> </w:t>
      </w:r>
      <w:r w:rsidRPr="009B7CF1">
        <w:rPr>
          <w:rFonts w:asciiTheme="minorHAnsi" w:hAnsiTheme="minorHAnsi" w:cstheme="minorHAnsi"/>
          <w:szCs w:val="24"/>
        </w:rPr>
        <w:t>i zaznaczenie na</w:t>
      </w:r>
      <w:r w:rsidRPr="009B7CF1">
        <w:rPr>
          <w:rFonts w:asciiTheme="minorHAnsi" w:hAnsiTheme="minorHAnsi" w:cstheme="minorHAnsi"/>
          <w:spacing w:val="35"/>
          <w:szCs w:val="24"/>
        </w:rPr>
        <w:t xml:space="preserve"> </w:t>
      </w:r>
      <w:r w:rsidRPr="009B7CF1">
        <w:rPr>
          <w:rFonts w:asciiTheme="minorHAnsi" w:hAnsiTheme="minorHAnsi" w:cstheme="minorHAnsi"/>
          <w:szCs w:val="24"/>
        </w:rPr>
        <w:t>niej tego, czego dzieci się</w:t>
      </w:r>
      <w:r w:rsidRPr="009B7CF1">
        <w:rPr>
          <w:rFonts w:asciiTheme="minorHAnsi" w:hAnsiTheme="minorHAnsi" w:cstheme="minorHAnsi"/>
          <w:spacing w:val="-5"/>
          <w:szCs w:val="24"/>
        </w:rPr>
        <w:t xml:space="preserve"> </w:t>
      </w:r>
      <w:r w:rsidRPr="009B7CF1">
        <w:rPr>
          <w:rFonts w:asciiTheme="minorHAnsi" w:hAnsiTheme="minorHAnsi" w:cstheme="minorHAnsi"/>
          <w:szCs w:val="24"/>
        </w:rPr>
        <w:t>nauczyły.</w:t>
      </w:r>
    </w:p>
    <w:p w:rsidR="009B7CF1" w:rsidRPr="009B7CF1" w:rsidRDefault="009B7CF1" w:rsidP="009B7CF1">
      <w:pPr>
        <w:pStyle w:val="OREpunktor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B7CF1">
        <w:rPr>
          <w:rFonts w:asciiTheme="minorHAnsi" w:hAnsiTheme="minorHAnsi" w:cstheme="minorHAnsi"/>
          <w:b/>
          <w:color w:val="auto"/>
        </w:rPr>
        <w:t>Rola nauczyciela w etapie III</w:t>
      </w:r>
      <w:r w:rsidRPr="009B7CF1">
        <w:rPr>
          <w:rFonts w:asciiTheme="minorHAnsi" w:hAnsiTheme="minorHAnsi" w:cstheme="minorHAnsi"/>
          <w:color w:val="auto"/>
        </w:rPr>
        <w:t xml:space="preserve"> polega przede wszystkim na określeniu momentu kulminacyjnego, który byłby najbardziej odpowiedni w projekcie, oraz rodzaju twórczej aktywności, który byłby najlepszy dla dzieci i umożliwiał im nadanie własnego charakteru zdobytej wiedzy.</w:t>
      </w: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63AFB" w:rsidRDefault="00163AFB" w:rsidP="009B7CF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7C18E8" w:rsidRPr="00A52879" w:rsidRDefault="00A52879" w:rsidP="00A5287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Materiały Pomocnicze: </w:t>
      </w:r>
      <w:r w:rsidR="009B7CF1" w:rsidRPr="00A52879">
        <w:rPr>
          <w:rFonts w:cstheme="minorHAnsi"/>
          <w:i/>
          <w:sz w:val="24"/>
          <w:szCs w:val="24"/>
          <w:lang w:val="pl-PL"/>
        </w:rPr>
        <w:t xml:space="preserve">Wspomaganie przedszkoli w rozwijaniu </w:t>
      </w:r>
      <w:r w:rsidRPr="00A52879">
        <w:rPr>
          <w:rFonts w:cstheme="minorHAnsi"/>
          <w:i/>
          <w:sz w:val="24"/>
          <w:szCs w:val="24"/>
          <w:lang w:val="pl-PL"/>
        </w:rPr>
        <w:t>u dzieci kompetencji kluczowych</w:t>
      </w:r>
      <w:r w:rsidR="009B7CF1" w:rsidRPr="00A52879">
        <w:rPr>
          <w:rFonts w:cstheme="minorHAnsi"/>
          <w:sz w:val="24"/>
          <w:szCs w:val="24"/>
          <w:lang w:val="pl-PL"/>
        </w:rPr>
        <w:t xml:space="preserve">, Katarzyna </w:t>
      </w:r>
      <w:proofErr w:type="spellStart"/>
      <w:r w:rsidR="009B7CF1" w:rsidRPr="00A52879">
        <w:rPr>
          <w:rFonts w:cstheme="minorHAnsi"/>
          <w:sz w:val="24"/>
          <w:szCs w:val="24"/>
          <w:lang w:val="pl-PL"/>
        </w:rPr>
        <w:t>Dryjas</w:t>
      </w:r>
      <w:proofErr w:type="spellEnd"/>
      <w:r w:rsidR="009B7CF1" w:rsidRPr="00A52879">
        <w:rPr>
          <w:rFonts w:cstheme="minorHAnsi"/>
          <w:sz w:val="24"/>
          <w:szCs w:val="24"/>
          <w:lang w:val="pl-PL"/>
        </w:rPr>
        <w:t>, Małgorzata Jas</w:t>
      </w:r>
      <w:r>
        <w:rPr>
          <w:rFonts w:cstheme="minorHAnsi"/>
          <w:sz w:val="24"/>
          <w:szCs w:val="24"/>
          <w:lang w:val="pl-PL"/>
        </w:rPr>
        <w:t>.</w:t>
      </w:r>
    </w:p>
    <w:sectPr w:rsidR="007C18E8" w:rsidRPr="00A52879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98D" w:rsidRDefault="00E0398D" w:rsidP="00AB1AF3">
      <w:r>
        <w:separator/>
      </w:r>
    </w:p>
  </w:endnote>
  <w:endnote w:type="continuationSeparator" w:id="0">
    <w:p w:rsidR="00E0398D" w:rsidRDefault="00E0398D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7895686"/>
      <w:docPartObj>
        <w:docPartGallery w:val="Page Numbers (Bottom of Page)"/>
        <w:docPartUnique/>
      </w:docPartObj>
    </w:sdtPr>
    <w:sdtContent>
      <w:p w:rsidR="00A52879" w:rsidRDefault="00A52879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A52879" w:rsidRDefault="00A5287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98D" w:rsidRDefault="00E0398D" w:rsidP="00AB1AF3">
      <w:r>
        <w:separator/>
      </w:r>
    </w:p>
  </w:footnote>
  <w:footnote w:type="continuationSeparator" w:id="0">
    <w:p w:rsidR="00E0398D" w:rsidRDefault="00E0398D" w:rsidP="00AB1AF3">
      <w:r>
        <w:continuationSeparator/>
      </w:r>
    </w:p>
  </w:footnote>
  <w:footnote w:id="1">
    <w:p w:rsidR="009B7CF1" w:rsidRPr="00A52879" w:rsidRDefault="009B7CF1" w:rsidP="00A52879">
      <w:pPr>
        <w:pStyle w:val="Tekstprzypisudolnego"/>
        <w:ind w:firstLine="0"/>
        <w:jc w:val="both"/>
        <w:rPr>
          <w:rFonts w:cstheme="minorHAnsi"/>
          <w:lang w:val="pl-PL"/>
        </w:rPr>
      </w:pPr>
      <w:r w:rsidRPr="00CB298B">
        <w:rPr>
          <w:rStyle w:val="Odwoanieprzypisudolnego"/>
          <w:rFonts w:ascii="Arial" w:hAnsi="Arial" w:cs="Arial"/>
        </w:rPr>
        <w:footnoteRef/>
      </w:r>
      <w:r w:rsidRPr="009B7CF1">
        <w:rPr>
          <w:rFonts w:ascii="Arial" w:hAnsi="Arial" w:cs="Arial"/>
          <w:lang w:val="pl-PL"/>
        </w:rPr>
        <w:t xml:space="preserve"> </w:t>
      </w:r>
      <w:r w:rsidRPr="00A52879">
        <w:rPr>
          <w:rFonts w:cstheme="minorHAnsi"/>
          <w:lang w:val="pl-PL"/>
        </w:rPr>
        <w:t xml:space="preserve">Oprac. na podstawie: B.D. Gołębniak, </w:t>
      </w:r>
      <w:r w:rsidRPr="00A52879">
        <w:rPr>
          <w:rFonts w:cstheme="minorHAnsi"/>
          <w:i/>
          <w:lang w:val="pl-PL"/>
        </w:rPr>
        <w:t>Uczenie metodą projektu</w:t>
      </w:r>
      <w:r w:rsidRPr="00A52879">
        <w:rPr>
          <w:rFonts w:cstheme="minorHAnsi"/>
          <w:lang w:val="pl-PL"/>
        </w:rPr>
        <w:t xml:space="preserve">, WSiP, Warszawa 2002; J.H. Helm, J.G. Katz </w:t>
      </w:r>
      <w:r w:rsidRPr="00A52879">
        <w:rPr>
          <w:rFonts w:cstheme="minorHAnsi"/>
          <w:i/>
          <w:lang w:val="pl-PL"/>
        </w:rPr>
        <w:t>Mali Badacze. Metoda projektu w edukacji elementarnej</w:t>
      </w:r>
      <w:r w:rsidRPr="00A52879">
        <w:rPr>
          <w:rFonts w:cstheme="minorHAnsi"/>
          <w:lang w:val="pl-PL"/>
        </w:rPr>
        <w:t xml:space="preserve">, Wyd. CODN, Warszawa 2003; </w:t>
      </w:r>
      <w:r w:rsidRPr="00A52879">
        <w:rPr>
          <w:rFonts w:cstheme="minorHAnsi"/>
          <w:lang w:val="pl-PL"/>
        </w:rPr>
        <w:br/>
        <w:t xml:space="preserve">M. Szamański </w:t>
      </w:r>
      <w:r w:rsidRPr="00A52879">
        <w:rPr>
          <w:rFonts w:cstheme="minorHAnsi"/>
          <w:i/>
          <w:lang w:val="pl-PL"/>
        </w:rPr>
        <w:t>O metodzie projektów</w:t>
      </w:r>
      <w:r w:rsidRPr="00A52879">
        <w:rPr>
          <w:rFonts w:cstheme="minorHAnsi"/>
          <w:lang w:val="pl-PL"/>
        </w:rPr>
        <w:t>, Wydawnictwo Akademickie ŻAK, Warszawa 2000.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B42C4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42C49" w:rsidRDefault="00B42C4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42C49" w:rsidRDefault="00B42C4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42C49" w:rsidRDefault="00B42C4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F5297"/>
    <w:multiLevelType w:val="hybridMultilevel"/>
    <w:tmpl w:val="E202F25E"/>
    <w:lvl w:ilvl="0" w:tplc="575E4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9070E4">
      <w:start w:val="1"/>
      <w:numFmt w:val="bullet"/>
      <w:pStyle w:val="Punktory2ORE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CBA371D"/>
    <w:multiLevelType w:val="hybridMultilevel"/>
    <w:tmpl w:val="3C341D54"/>
    <w:lvl w:ilvl="0" w:tplc="697E76DC">
      <w:start w:val="1"/>
      <w:numFmt w:val="decimal"/>
      <w:pStyle w:val="ORE123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751A96"/>
    <w:multiLevelType w:val="hybridMultilevel"/>
    <w:tmpl w:val="75C0DE78"/>
    <w:lvl w:ilvl="0" w:tplc="3678E646">
      <w:start w:val="1"/>
      <w:numFmt w:val="bullet"/>
      <w:pStyle w:val="OREpunktor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  <w:lvlOverride w:ilvl="0">
      <w:startOverride w:val="1"/>
    </w:lvlOverride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44108"/>
    <w:rsid w:val="0008379C"/>
    <w:rsid w:val="00087D6B"/>
    <w:rsid w:val="0009373F"/>
    <w:rsid w:val="000A0039"/>
    <w:rsid w:val="000A5BB2"/>
    <w:rsid w:val="000A5D60"/>
    <w:rsid w:val="000A5EA6"/>
    <w:rsid w:val="000B163E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63AFB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07E2E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506E7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4D30"/>
    <w:rsid w:val="004E6184"/>
    <w:rsid w:val="004F0404"/>
    <w:rsid w:val="004F657E"/>
    <w:rsid w:val="004F738B"/>
    <w:rsid w:val="00501F98"/>
    <w:rsid w:val="00515D99"/>
    <w:rsid w:val="0052561A"/>
    <w:rsid w:val="0053613D"/>
    <w:rsid w:val="005373BD"/>
    <w:rsid w:val="0054292A"/>
    <w:rsid w:val="00544BE8"/>
    <w:rsid w:val="005534EB"/>
    <w:rsid w:val="00556E7E"/>
    <w:rsid w:val="0057321A"/>
    <w:rsid w:val="00573EC0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42C95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341B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1D5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B7CF1"/>
    <w:rsid w:val="009C19C0"/>
    <w:rsid w:val="009E56AE"/>
    <w:rsid w:val="009E61D6"/>
    <w:rsid w:val="009F3966"/>
    <w:rsid w:val="00A02C55"/>
    <w:rsid w:val="00A22C10"/>
    <w:rsid w:val="00A2773C"/>
    <w:rsid w:val="00A47552"/>
    <w:rsid w:val="00A52879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42C49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156B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398D"/>
    <w:rsid w:val="00E0754F"/>
    <w:rsid w:val="00E16CE7"/>
    <w:rsid w:val="00E35298"/>
    <w:rsid w:val="00E725B8"/>
    <w:rsid w:val="00E72BF0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B86533"/>
  </w:style>
  <w:style w:type="character" w:styleId="Odwoanieprzypisudolnego">
    <w:name w:val="footnote reference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  <w:style w:type="character" w:customStyle="1" w:styleId="apple-converted-space">
    <w:name w:val="apple-converted-space"/>
    <w:rsid w:val="009B7CF1"/>
  </w:style>
  <w:style w:type="paragraph" w:customStyle="1" w:styleId="OREnormalny">
    <w:name w:val="ORE_normalny"/>
    <w:basedOn w:val="Normalny"/>
    <w:link w:val="OREnormalnyZnak"/>
    <w:qFormat/>
    <w:rsid w:val="009B7CF1"/>
    <w:pPr>
      <w:spacing w:before="120" w:after="120" w:line="360" w:lineRule="auto"/>
      <w:ind w:firstLine="0"/>
    </w:pPr>
    <w:rPr>
      <w:rFonts w:ascii="Arial" w:eastAsia="Arial" w:hAnsi="Arial" w:cs="Arial"/>
      <w:color w:val="000000"/>
      <w:sz w:val="24"/>
      <w:szCs w:val="24"/>
      <w:lang w:val="pl-PL" w:eastAsia="pl-PL" w:bidi="ar-SA"/>
    </w:rPr>
  </w:style>
  <w:style w:type="character" w:customStyle="1" w:styleId="OREnormalnyZnak">
    <w:name w:val="ORE_normalny Znak"/>
    <w:link w:val="OREnormalny"/>
    <w:rsid w:val="009B7CF1"/>
    <w:rPr>
      <w:rFonts w:ascii="Arial" w:eastAsia="Arial" w:hAnsi="Arial" w:cs="Arial"/>
      <w:color w:val="000000"/>
      <w:sz w:val="24"/>
      <w:szCs w:val="24"/>
      <w:lang w:val="pl-PL" w:eastAsia="pl-PL" w:bidi="ar-SA"/>
    </w:rPr>
  </w:style>
  <w:style w:type="paragraph" w:customStyle="1" w:styleId="OREpunktor">
    <w:name w:val="ORE_punktor"/>
    <w:basedOn w:val="Akapitzlist"/>
    <w:link w:val="OREpunktorZnak"/>
    <w:qFormat/>
    <w:rsid w:val="009B7CF1"/>
    <w:pPr>
      <w:numPr>
        <w:numId w:val="2"/>
      </w:numPr>
      <w:spacing w:before="120" w:after="160" w:line="360" w:lineRule="auto"/>
      <w:ind w:left="714" w:hanging="357"/>
    </w:pPr>
    <w:rPr>
      <w:rFonts w:ascii="Arial" w:eastAsia="Arial" w:hAnsi="Arial" w:cs="Arial"/>
      <w:color w:val="000000"/>
      <w:sz w:val="24"/>
      <w:szCs w:val="24"/>
      <w:lang w:val="pl-PL" w:eastAsia="pl-PL" w:bidi="ar-SA"/>
    </w:rPr>
  </w:style>
  <w:style w:type="character" w:customStyle="1" w:styleId="OREpunktorZnak">
    <w:name w:val="ORE_punktor Znak"/>
    <w:link w:val="OREpunktor"/>
    <w:rsid w:val="009B7CF1"/>
    <w:rPr>
      <w:rFonts w:ascii="Arial" w:eastAsia="Arial" w:hAnsi="Arial" w:cs="Arial"/>
      <w:color w:val="000000"/>
      <w:sz w:val="24"/>
      <w:szCs w:val="24"/>
      <w:lang w:val="pl-PL" w:eastAsia="pl-PL" w:bidi="ar-SA"/>
    </w:rPr>
  </w:style>
  <w:style w:type="paragraph" w:customStyle="1" w:styleId="ORE3Naglowek">
    <w:name w:val="ORE_3_Naglowek"/>
    <w:basedOn w:val="Nagwek3"/>
    <w:link w:val="ORE3NaglowekZnak"/>
    <w:qFormat/>
    <w:rsid w:val="009B7CF1"/>
    <w:pPr>
      <w:keepNext/>
      <w:pBdr>
        <w:bottom w:val="none" w:sz="0" w:space="0" w:color="auto"/>
      </w:pBdr>
      <w:spacing w:before="240" w:after="120" w:line="360" w:lineRule="auto"/>
    </w:pPr>
    <w:rPr>
      <w:rFonts w:ascii="Arial" w:eastAsia="Times New Roman" w:hAnsi="Arial" w:cs="Arial"/>
      <w:b/>
      <w:bCs/>
      <w:color w:val="000000"/>
      <w:sz w:val="28"/>
      <w:lang w:bidi="ar-SA"/>
    </w:rPr>
  </w:style>
  <w:style w:type="character" w:customStyle="1" w:styleId="ORE3NaglowekZnak">
    <w:name w:val="ORE_3_Naglowek Znak"/>
    <w:link w:val="ORE3Naglowek"/>
    <w:rsid w:val="009B7CF1"/>
    <w:rPr>
      <w:rFonts w:ascii="Arial" w:eastAsia="Times New Roman" w:hAnsi="Arial" w:cs="Arial"/>
      <w:b/>
      <w:bCs/>
      <w:color w:val="000000"/>
      <w:sz w:val="28"/>
      <w:szCs w:val="24"/>
      <w:lang w:bidi="ar-SA"/>
    </w:rPr>
  </w:style>
  <w:style w:type="paragraph" w:customStyle="1" w:styleId="Punktory2ORE">
    <w:name w:val="Punktory2_ORE"/>
    <w:basedOn w:val="Normalny"/>
    <w:rsid w:val="009B7CF1"/>
    <w:pPr>
      <w:numPr>
        <w:ilvl w:val="1"/>
        <w:numId w:val="3"/>
      </w:numPr>
      <w:spacing w:before="120" w:after="160" w:line="360" w:lineRule="auto"/>
      <w:contextualSpacing/>
    </w:pPr>
    <w:rPr>
      <w:rFonts w:ascii="Arial" w:eastAsia="Calibri" w:hAnsi="Arial" w:cs="Arial"/>
      <w:bCs/>
      <w:iCs/>
      <w:sz w:val="24"/>
      <w:shd w:val="clear" w:color="auto" w:fill="FFFFFF"/>
      <w:lang w:val="pl-PL" w:bidi="ar-SA"/>
    </w:rPr>
  </w:style>
  <w:style w:type="paragraph" w:customStyle="1" w:styleId="OREpunktory2">
    <w:name w:val="ORE_punktory2"/>
    <w:basedOn w:val="Punktory2ORE"/>
    <w:link w:val="OREpunktory2Znak"/>
    <w:qFormat/>
    <w:rsid w:val="009B7CF1"/>
    <w:rPr>
      <w:rFonts w:eastAsia="Arial"/>
      <w:szCs w:val="28"/>
      <w:lang w:eastAsia="ja-JP"/>
    </w:rPr>
  </w:style>
  <w:style w:type="character" w:customStyle="1" w:styleId="OREpunktory2Znak">
    <w:name w:val="ORE_punktory2 Znak"/>
    <w:link w:val="OREpunktory2"/>
    <w:rsid w:val="009B7CF1"/>
    <w:rPr>
      <w:rFonts w:ascii="Arial" w:eastAsia="Arial" w:hAnsi="Arial" w:cs="Arial"/>
      <w:bCs/>
      <w:iCs/>
      <w:sz w:val="24"/>
      <w:szCs w:val="28"/>
      <w:lang w:val="pl-PL" w:eastAsia="ja-JP" w:bidi="ar-SA"/>
    </w:rPr>
  </w:style>
  <w:style w:type="paragraph" w:customStyle="1" w:styleId="ORE123">
    <w:name w:val="ORE_123"/>
    <w:basedOn w:val="Akapitzlist"/>
    <w:link w:val="ORE123Znak"/>
    <w:qFormat/>
    <w:rsid w:val="009B7CF1"/>
    <w:pPr>
      <w:numPr>
        <w:numId w:val="4"/>
      </w:numPr>
      <w:spacing w:before="120" w:after="120" w:line="360" w:lineRule="auto"/>
      <w:ind w:left="714" w:hanging="357"/>
    </w:pPr>
    <w:rPr>
      <w:rFonts w:ascii="Arial" w:eastAsia="Times New Roman" w:hAnsi="Arial" w:cs="Arial"/>
      <w:color w:val="000000"/>
      <w:sz w:val="24"/>
      <w:szCs w:val="24"/>
      <w:lang w:val="pl-PL" w:eastAsia="pl-PL" w:bidi="ar-SA"/>
    </w:rPr>
  </w:style>
  <w:style w:type="character" w:customStyle="1" w:styleId="ORE123Znak">
    <w:name w:val="ORE_123 Znak"/>
    <w:link w:val="ORE123"/>
    <w:rsid w:val="009B7CF1"/>
    <w:rPr>
      <w:rFonts w:ascii="Arial" w:eastAsia="Times New Roman" w:hAnsi="Arial" w:cs="Arial"/>
      <w:color w:val="000000"/>
      <w:sz w:val="24"/>
      <w:szCs w:val="24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5C6B60-27D1-4B22-8036-B2331CDB1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1815</Words>
  <Characters>10891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12681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2018-12-12T07:51:00Z</dcterms:created>
  <dcterms:modified xsi:type="dcterms:W3CDTF">2019-02-15T08:40:00Z</dcterms:modified>
</cp:coreProperties>
</file>