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Załącznik</w:t>
      </w:r>
      <w:r w:rsidRPr="00DE25F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0526">
        <w:rPr>
          <w:rFonts w:cstheme="minorHAnsi"/>
          <w:b/>
          <w:bCs/>
          <w:sz w:val="24"/>
          <w:szCs w:val="24"/>
          <w:lang w:val="pl-PL"/>
        </w:rPr>
        <w:t>VII.</w:t>
      </w:r>
      <w:r w:rsidRPr="00DE25F0">
        <w:rPr>
          <w:rFonts w:cstheme="minorHAnsi"/>
          <w:b/>
          <w:bCs/>
          <w:sz w:val="24"/>
          <w:szCs w:val="24"/>
          <w:lang w:val="pl-PL"/>
        </w:rPr>
        <w:t>2</w:t>
      </w:r>
      <w:proofErr w:type="gramStart"/>
      <w:r w:rsidRPr="00DE25F0">
        <w:rPr>
          <w:rFonts w:cstheme="minorHAnsi"/>
          <w:b/>
          <w:bCs/>
          <w:sz w:val="24"/>
          <w:szCs w:val="24"/>
          <w:lang w:val="pl-PL"/>
        </w:rPr>
        <w:t>a</w:t>
      </w:r>
      <w:proofErr w:type="gramEnd"/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center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DE25F0" w:rsidRPr="00DE25F0" w:rsidRDefault="00DE25F0" w:rsidP="00DE25F0">
      <w:pPr>
        <w:pStyle w:val="Tytu"/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DE25F0">
        <w:rPr>
          <w:rFonts w:asciiTheme="minorHAnsi" w:hAnsiTheme="minorHAnsi" w:cstheme="minorHAnsi"/>
          <w:sz w:val="40"/>
          <w:szCs w:val="40"/>
          <w:lang w:val="pl-PL"/>
        </w:rPr>
        <w:t>ANALIZA SWOT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center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>Nazwa metody pochodzi z języka angielskiego od pierwszych liter słów: S (mocne), W (słabe), O (szanse), T (zagrożenia),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określające strony analizowanego problemu, płynące z otoczenia wewnętrznego (ang. </w:t>
      </w:r>
      <w:proofErr w:type="spellStart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>Strengths</w:t>
      </w:r>
      <w:proofErr w:type="spellEnd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&amp; </w:t>
      </w:r>
      <w:proofErr w:type="spellStart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>Weaknesses</w:t>
      </w:r>
      <w:proofErr w:type="spellEnd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 xml:space="preserve">)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oraz potencjalne szanse i zagrożenia (ang. </w:t>
      </w:r>
      <w:proofErr w:type="spellStart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>Opportunities</w:t>
      </w:r>
      <w:proofErr w:type="spellEnd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&amp; </w:t>
      </w:r>
      <w:proofErr w:type="spellStart"/>
      <w:r w:rsidRPr="00DE25F0">
        <w:rPr>
          <w:rFonts w:cstheme="minorHAnsi"/>
          <w:i/>
          <w:iCs/>
          <w:color w:val="000000"/>
          <w:sz w:val="24"/>
          <w:szCs w:val="24"/>
          <w:lang w:val="pl-PL"/>
        </w:rPr>
        <w:t>Threats</w:t>
      </w:r>
      <w:proofErr w:type="spellEnd"/>
      <w:r w:rsidRPr="00DE25F0">
        <w:rPr>
          <w:rFonts w:cstheme="minorHAnsi"/>
          <w:color w:val="000000"/>
          <w:sz w:val="24"/>
          <w:szCs w:val="24"/>
          <w:lang w:val="pl-PL"/>
        </w:rPr>
        <w:t>), płynące z otoczenia zewnętrznego. Prosta, a zarazem bardzo pomocna analiza, pozwala dostrzec to, co najważniejsze. Analiza SWOT daje wgląd w różne aspekty danej sprawy i pozwala na jej szybkie rozeznanie.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</w:p>
    <w:p w:rsidR="00DE25F0" w:rsidRPr="000B62FD" w:rsidRDefault="00DE25F0" w:rsidP="00605817">
      <w:pPr>
        <w:autoSpaceDE w:val="0"/>
        <w:autoSpaceDN w:val="0"/>
        <w:adjustRightInd w:val="0"/>
        <w:spacing w:line="276" w:lineRule="auto"/>
        <w:ind w:firstLine="0"/>
        <w:jc w:val="center"/>
        <w:rPr>
          <w:rFonts w:cstheme="minorHAnsi"/>
          <w:color w:val="000000"/>
          <w:sz w:val="24"/>
          <w:szCs w:val="24"/>
        </w:rPr>
      </w:pPr>
      <w:r w:rsidRPr="00DE25F0">
        <w:rPr>
          <w:rFonts w:cstheme="minorHAnsi"/>
          <w:noProof/>
          <w:color w:val="000000"/>
          <w:sz w:val="24"/>
          <w:szCs w:val="24"/>
          <w:lang w:val="pl-PL" w:eastAsia="pl-PL" w:bidi="ar-SA"/>
        </w:rPr>
        <w:drawing>
          <wp:inline distT="0" distB="0" distL="0" distR="0">
            <wp:extent cx="5172075" cy="2350943"/>
            <wp:effectExtent l="1905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0B62FD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0"/>
          <w:szCs w:val="20"/>
          <w:lang w:val="pl-PL"/>
        </w:rPr>
      </w:pPr>
      <w:r w:rsidRPr="000B62FD">
        <w:rPr>
          <w:rFonts w:cstheme="minorHAnsi"/>
          <w:color w:val="000000"/>
          <w:sz w:val="20"/>
          <w:szCs w:val="20"/>
          <w:lang w:val="pl-PL"/>
        </w:rPr>
        <w:t>Rys. 5. Metoda SWOT</w:t>
      </w:r>
    </w:p>
    <w:p w:rsidR="000B62FD" w:rsidRPr="00DE25F0" w:rsidRDefault="000B62FD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  <w:r w:rsidRPr="00DE25F0">
        <w:rPr>
          <w:rFonts w:cstheme="minorHAnsi"/>
          <w:b/>
          <w:bCs/>
          <w:color w:val="000000"/>
          <w:sz w:val="24"/>
          <w:szCs w:val="24"/>
          <w:lang w:val="pl-PL"/>
        </w:rPr>
        <w:t>Kiedy sięgnąć po analizę SWOT?</w:t>
      </w:r>
    </w:p>
    <w:p w:rsidR="00DE25F0" w:rsidRDefault="00DE25F0" w:rsidP="00DE25F0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>Analiza SWOT może być pomocna, gdy chcemy szybko zbadać różne aspekty danej sprawy ulegającej zmianie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– słabe i silne strony zestawić z zewnętrznymi możliwościami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DE25F0">
        <w:rPr>
          <w:rFonts w:cstheme="minorHAnsi"/>
          <w:color w:val="000000"/>
          <w:sz w:val="24"/>
          <w:szCs w:val="24"/>
          <w:lang w:val="pl-PL"/>
        </w:rPr>
        <w:t>i ograniczeniami. Dzięki temu można łatwiej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zaplanować dobrą strategię, ukrywając słabości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DE25F0">
        <w:rPr>
          <w:rFonts w:cstheme="minorHAnsi"/>
          <w:color w:val="000000"/>
          <w:sz w:val="24"/>
          <w:szCs w:val="24"/>
          <w:lang w:val="pl-PL"/>
        </w:rPr>
        <w:t>i chroniąc przed zagrożeniami oraz wykorzystując to, co jest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 xml:space="preserve">najlepsze – silne strony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DE25F0">
        <w:rPr>
          <w:rFonts w:cstheme="minorHAnsi"/>
          <w:color w:val="000000"/>
          <w:sz w:val="24"/>
          <w:szCs w:val="24"/>
          <w:lang w:val="pl-PL"/>
        </w:rPr>
        <w:t>i możliwości. Analiza SWOT jest często stosowana w planowaniu strategicznym, porównywaniu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>możliwych podejść, demonstracji, w jaki sposób rozwiązanie przyczyni się do wykorzystania silnych</w:t>
      </w:r>
      <w:r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000000"/>
          <w:sz w:val="24"/>
          <w:szCs w:val="24"/>
          <w:lang w:val="pl-PL"/>
        </w:rPr>
        <w:t>stron i ukrycia słabych, oceny strategii opracowywanych w odpowiedzi na określony problem.</w:t>
      </w:r>
    </w:p>
    <w:p w:rsidR="000B62FD" w:rsidRPr="00DE25F0" w:rsidRDefault="000B62FD" w:rsidP="00DE25F0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</w:p>
    <w:p w:rsidR="00DE25F0" w:rsidRPr="00DE25F0" w:rsidRDefault="00DE25F0" w:rsidP="000B62FD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404040"/>
          <w:sz w:val="24"/>
          <w:szCs w:val="24"/>
          <w:lang w:val="pl-PL"/>
        </w:rPr>
      </w:pPr>
      <w:r w:rsidRPr="00DE25F0">
        <w:rPr>
          <w:rFonts w:cstheme="minorHAnsi"/>
          <w:b/>
          <w:bCs/>
          <w:color w:val="FF6600"/>
          <w:sz w:val="24"/>
          <w:szCs w:val="24"/>
          <w:lang w:val="pl-PL"/>
        </w:rPr>
        <w:t xml:space="preserve">S </w:t>
      </w:r>
      <w:proofErr w:type="spellStart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>Strengths</w:t>
      </w:r>
      <w:proofErr w:type="spellEnd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404040"/>
          <w:sz w:val="24"/>
          <w:szCs w:val="24"/>
          <w:lang w:val="pl-PL"/>
        </w:rPr>
        <w:t>(silne strony)</w:t>
      </w:r>
    </w:p>
    <w:p w:rsidR="00DE25F0" w:rsidRPr="00DE25F0" w:rsidRDefault="00DE25F0" w:rsidP="000B62FD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404040"/>
          <w:sz w:val="24"/>
          <w:szCs w:val="24"/>
          <w:lang w:val="pl-PL"/>
        </w:rPr>
      </w:pPr>
      <w:r w:rsidRPr="00DE25F0">
        <w:rPr>
          <w:rFonts w:cstheme="minorHAnsi"/>
          <w:b/>
          <w:bCs/>
          <w:color w:val="FF6600"/>
          <w:sz w:val="24"/>
          <w:szCs w:val="24"/>
          <w:lang w:val="pl-PL"/>
        </w:rPr>
        <w:t xml:space="preserve">W </w:t>
      </w:r>
      <w:proofErr w:type="spellStart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>Weaknesses</w:t>
      </w:r>
      <w:proofErr w:type="spellEnd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404040"/>
          <w:sz w:val="24"/>
          <w:szCs w:val="24"/>
          <w:lang w:val="pl-PL"/>
        </w:rPr>
        <w:t>(słabe strony)</w:t>
      </w:r>
    </w:p>
    <w:p w:rsidR="00DE25F0" w:rsidRPr="00DE25F0" w:rsidRDefault="00DE25F0" w:rsidP="000B62FD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404040"/>
          <w:sz w:val="24"/>
          <w:szCs w:val="24"/>
          <w:lang w:val="pl-PL"/>
        </w:rPr>
      </w:pPr>
      <w:r w:rsidRPr="00DE25F0">
        <w:rPr>
          <w:rFonts w:cstheme="minorHAnsi"/>
          <w:b/>
          <w:bCs/>
          <w:color w:val="FF6600"/>
          <w:sz w:val="24"/>
          <w:szCs w:val="24"/>
          <w:lang w:val="pl-PL"/>
        </w:rPr>
        <w:t xml:space="preserve">O </w:t>
      </w:r>
      <w:proofErr w:type="spellStart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>Opportunities</w:t>
      </w:r>
      <w:proofErr w:type="spellEnd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404040"/>
          <w:sz w:val="24"/>
          <w:szCs w:val="24"/>
          <w:lang w:val="pl-PL"/>
        </w:rPr>
        <w:t>(możliwości)</w:t>
      </w:r>
    </w:p>
    <w:p w:rsidR="00DE25F0" w:rsidRDefault="00DE25F0" w:rsidP="000B62FD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404040"/>
          <w:sz w:val="24"/>
          <w:szCs w:val="24"/>
          <w:lang w:val="pl-PL"/>
        </w:rPr>
      </w:pPr>
      <w:r w:rsidRPr="00DE25F0">
        <w:rPr>
          <w:rFonts w:cstheme="minorHAnsi"/>
          <w:b/>
          <w:bCs/>
          <w:color w:val="FF6600"/>
          <w:sz w:val="24"/>
          <w:szCs w:val="24"/>
          <w:lang w:val="pl-PL"/>
        </w:rPr>
        <w:t xml:space="preserve">T </w:t>
      </w:r>
      <w:proofErr w:type="spellStart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>Threats</w:t>
      </w:r>
      <w:proofErr w:type="spellEnd"/>
      <w:r w:rsidRPr="00DE25F0">
        <w:rPr>
          <w:rFonts w:cstheme="minorHAnsi"/>
          <w:i/>
          <w:iCs/>
          <w:color w:val="404040"/>
          <w:sz w:val="24"/>
          <w:szCs w:val="24"/>
          <w:lang w:val="pl-PL"/>
        </w:rPr>
        <w:t xml:space="preserve"> </w:t>
      </w:r>
      <w:r w:rsidRPr="00DE25F0">
        <w:rPr>
          <w:rFonts w:cstheme="minorHAnsi"/>
          <w:color w:val="404040"/>
          <w:sz w:val="24"/>
          <w:szCs w:val="24"/>
          <w:lang w:val="pl-PL"/>
        </w:rPr>
        <w:t>(zagrożenia)</w:t>
      </w:r>
    </w:p>
    <w:p w:rsidR="000B62FD" w:rsidRPr="00DE25F0" w:rsidRDefault="000B62FD" w:rsidP="000B62FD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404040"/>
          <w:sz w:val="24"/>
          <w:szCs w:val="24"/>
          <w:lang w:val="pl-PL"/>
        </w:rPr>
      </w:pP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>Na przecięciu wierszy kolumn znajdują się strategie: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lastRenderedPageBreak/>
        <w:t xml:space="preserve">• </w:t>
      </w:r>
      <w:r w:rsidRPr="00DE25F0">
        <w:rPr>
          <w:rFonts w:cstheme="minorHAnsi"/>
          <w:b/>
          <w:bCs/>
          <w:color w:val="000000"/>
          <w:sz w:val="24"/>
          <w:szCs w:val="24"/>
          <w:lang w:val="pl-PL"/>
        </w:rPr>
        <w:t>Strategie SO (Silne strony – Możliwości)</w:t>
      </w:r>
      <w:r w:rsidRPr="00DE25F0">
        <w:rPr>
          <w:rFonts w:cstheme="minorHAnsi"/>
          <w:color w:val="000000"/>
          <w:sz w:val="24"/>
          <w:szCs w:val="24"/>
          <w:lang w:val="pl-PL"/>
        </w:rPr>
        <w:t>.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 xml:space="preserve">• </w:t>
      </w:r>
      <w:r w:rsidRPr="00DE25F0">
        <w:rPr>
          <w:rFonts w:cstheme="minorHAnsi"/>
          <w:b/>
          <w:bCs/>
          <w:color w:val="000000"/>
          <w:sz w:val="24"/>
          <w:szCs w:val="24"/>
          <w:lang w:val="pl-PL"/>
        </w:rPr>
        <w:t>Strategie ST (Silne strony – Zagrożenia)</w:t>
      </w:r>
      <w:r w:rsidRPr="00DE25F0">
        <w:rPr>
          <w:rFonts w:cstheme="minorHAnsi"/>
          <w:color w:val="000000"/>
          <w:sz w:val="24"/>
          <w:szCs w:val="24"/>
          <w:lang w:val="pl-PL"/>
        </w:rPr>
        <w:t>.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 xml:space="preserve">• </w:t>
      </w:r>
      <w:r w:rsidRPr="00DE25F0">
        <w:rPr>
          <w:rFonts w:cstheme="minorHAnsi"/>
          <w:b/>
          <w:bCs/>
          <w:color w:val="000000"/>
          <w:sz w:val="24"/>
          <w:szCs w:val="24"/>
          <w:lang w:val="pl-PL"/>
        </w:rPr>
        <w:t>Strategie WO (Słabe strony – Możliwości)</w:t>
      </w:r>
      <w:r w:rsidRPr="00DE25F0">
        <w:rPr>
          <w:rFonts w:cstheme="minorHAnsi"/>
          <w:color w:val="000000"/>
          <w:sz w:val="24"/>
          <w:szCs w:val="24"/>
          <w:lang w:val="pl-PL"/>
        </w:rPr>
        <w:t>.</w:t>
      </w:r>
    </w:p>
    <w:p w:rsidR="00DE25F0" w:rsidRPr="00DE25F0" w:rsidRDefault="00DE25F0" w:rsidP="00DE25F0">
      <w:pPr>
        <w:autoSpaceDE w:val="0"/>
        <w:autoSpaceDN w:val="0"/>
        <w:adjustRightInd w:val="0"/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 w:rsidRPr="00DE25F0">
        <w:rPr>
          <w:rFonts w:cstheme="minorHAnsi"/>
          <w:color w:val="000000"/>
          <w:sz w:val="24"/>
          <w:szCs w:val="24"/>
          <w:lang w:val="pl-PL"/>
        </w:rPr>
        <w:t xml:space="preserve">• </w:t>
      </w:r>
      <w:r w:rsidRPr="00DE25F0">
        <w:rPr>
          <w:rFonts w:cstheme="minorHAnsi"/>
          <w:b/>
          <w:bCs/>
          <w:color w:val="000000"/>
          <w:sz w:val="24"/>
          <w:szCs w:val="24"/>
          <w:lang w:val="pl-PL"/>
        </w:rPr>
        <w:t>Strategie WT (Słabe strony – Zagrożenia)</w:t>
      </w:r>
      <w:r w:rsidRPr="00DE25F0">
        <w:rPr>
          <w:rFonts w:cstheme="minorHAnsi"/>
          <w:color w:val="000000"/>
          <w:sz w:val="24"/>
          <w:szCs w:val="24"/>
          <w:lang w:val="pl-PL"/>
        </w:rPr>
        <w:t>.</w:t>
      </w:r>
    </w:p>
    <w:p w:rsidR="00DE25F0" w:rsidRPr="00DE25F0" w:rsidRDefault="00605817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110490</wp:posOffset>
            </wp:positionV>
            <wp:extent cx="5457825" cy="2457450"/>
            <wp:effectExtent l="19050" t="0" r="9525" b="0"/>
            <wp:wrapNone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Default="00DE25F0" w:rsidP="00DE25F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E25F0" w:rsidRPr="00DE25F0" w:rsidRDefault="00DE25F0" w:rsidP="00DE25F0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b/>
          <w:bCs/>
          <w:sz w:val="24"/>
          <w:szCs w:val="24"/>
          <w:lang w:val="pl-PL"/>
        </w:rPr>
        <w:t>Przebieg</w:t>
      </w:r>
    </w:p>
    <w:p w:rsidR="00DE25F0" w:rsidRDefault="00DE25F0" w:rsidP="00A22B86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b/>
          <w:bCs/>
          <w:sz w:val="24"/>
          <w:szCs w:val="24"/>
          <w:lang w:val="pl-PL"/>
        </w:rPr>
        <w:t>Określ, co badasz</w:t>
      </w:r>
      <w:r w:rsidR="000B62FD">
        <w:rPr>
          <w:rFonts w:cstheme="minorHAnsi"/>
          <w:b/>
          <w:bCs/>
          <w:sz w:val="24"/>
          <w:szCs w:val="24"/>
          <w:lang w:val="pl-PL"/>
        </w:rPr>
        <w:t>:</w:t>
      </w:r>
    </w:p>
    <w:p w:rsidR="00DE25F0" w:rsidRPr="00DE25F0" w:rsidRDefault="00DE25F0" w:rsidP="00DE25F0">
      <w:pPr>
        <w:pStyle w:val="Akapitzlist"/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sz w:val="24"/>
          <w:szCs w:val="24"/>
          <w:lang w:val="pl-PL"/>
        </w:rPr>
        <w:t>Należy określić, jaka sprawa zostaje poddana analizie. Można ją umieścić w tabeli. Warto także ustalić kontekst i perspektywę.</w:t>
      </w:r>
    </w:p>
    <w:p w:rsidR="00DE25F0" w:rsidRDefault="00DE25F0" w:rsidP="00A22B86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b/>
          <w:bCs/>
          <w:sz w:val="24"/>
          <w:szCs w:val="24"/>
          <w:lang w:val="pl-PL"/>
        </w:rPr>
        <w:t>Uzupełnij czynniki</w:t>
      </w:r>
      <w:r w:rsidR="000B62FD">
        <w:rPr>
          <w:rFonts w:cstheme="minorHAnsi"/>
          <w:b/>
          <w:bCs/>
          <w:sz w:val="24"/>
          <w:szCs w:val="24"/>
          <w:lang w:val="pl-PL"/>
        </w:rPr>
        <w:t>:</w:t>
      </w:r>
    </w:p>
    <w:p w:rsidR="00DE25F0" w:rsidRPr="00DE25F0" w:rsidRDefault="00DE25F0" w:rsidP="00DE25F0">
      <w:pPr>
        <w:pStyle w:val="Akapitzlist"/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sz w:val="24"/>
          <w:szCs w:val="24"/>
          <w:lang w:val="pl-PL"/>
        </w:rPr>
        <w:t>Przeprowadź „burzę mózgów” z grupą zainteresowanych osób. Określ:</w:t>
      </w:r>
    </w:p>
    <w:p w:rsidR="00DE25F0" w:rsidRDefault="00DE25F0" w:rsidP="00A22B86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s</w:t>
      </w:r>
      <w:r w:rsidRPr="00DE25F0">
        <w:rPr>
          <w:rFonts w:cstheme="minorHAnsi"/>
          <w:sz w:val="24"/>
          <w:szCs w:val="24"/>
          <w:lang w:val="pl-PL"/>
        </w:rPr>
        <w:t xml:space="preserve">ilne </w:t>
      </w:r>
      <w:proofErr w:type="gramStart"/>
      <w:r w:rsidRPr="00DE25F0">
        <w:rPr>
          <w:rFonts w:cstheme="minorHAnsi"/>
          <w:sz w:val="24"/>
          <w:szCs w:val="24"/>
          <w:lang w:val="pl-PL"/>
        </w:rPr>
        <w:t>strony – Co</w:t>
      </w:r>
      <w:proofErr w:type="gramEnd"/>
      <w:r w:rsidRPr="00DE25F0">
        <w:rPr>
          <w:rFonts w:cstheme="minorHAnsi"/>
          <w:sz w:val="24"/>
          <w:szCs w:val="24"/>
          <w:lang w:val="pl-PL"/>
        </w:rPr>
        <w:t xml:space="preserve"> jest zaletą badanej kwestii? Jakie wewnętrzne czynniki przyczyniają się do odnoszenia sukcesów? Np. wykwalifikowani pracownicy,</w:t>
      </w:r>
    </w:p>
    <w:p w:rsidR="00DE25F0" w:rsidRDefault="00DE25F0" w:rsidP="00A22B86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E25F0">
        <w:rPr>
          <w:rFonts w:cstheme="minorHAnsi"/>
          <w:sz w:val="24"/>
          <w:szCs w:val="24"/>
          <w:lang w:val="pl-PL"/>
        </w:rPr>
        <w:t xml:space="preserve">słabe </w:t>
      </w:r>
      <w:proofErr w:type="gramStart"/>
      <w:r w:rsidRPr="00DE25F0">
        <w:rPr>
          <w:rFonts w:cstheme="minorHAnsi"/>
          <w:sz w:val="24"/>
          <w:szCs w:val="24"/>
          <w:lang w:val="pl-PL"/>
        </w:rPr>
        <w:t>strony – Jakie</w:t>
      </w:r>
      <w:proofErr w:type="gramEnd"/>
      <w:r w:rsidRPr="00DE25F0">
        <w:rPr>
          <w:rFonts w:cstheme="minorHAnsi"/>
          <w:sz w:val="24"/>
          <w:szCs w:val="24"/>
          <w:lang w:val="pl-PL"/>
        </w:rPr>
        <w:t xml:space="preserve"> są wewnętrzne słabości i braki, które powodują problemy? Np. konieczność wypożyczania sali gimnastycznej,</w:t>
      </w:r>
    </w:p>
    <w:p w:rsidR="00DE25F0" w:rsidRDefault="00DE25F0" w:rsidP="00A22B86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E25F0">
        <w:rPr>
          <w:rFonts w:cstheme="minorHAnsi"/>
          <w:sz w:val="24"/>
          <w:szCs w:val="24"/>
          <w:lang w:val="pl-PL"/>
        </w:rPr>
        <w:t>Możliwości – Jakie</w:t>
      </w:r>
      <w:proofErr w:type="gramEnd"/>
      <w:r w:rsidRPr="00DE25F0">
        <w:rPr>
          <w:rFonts w:cstheme="minorHAnsi"/>
          <w:sz w:val="24"/>
          <w:szCs w:val="24"/>
          <w:lang w:val="pl-PL"/>
        </w:rPr>
        <w:t xml:space="preserve"> są czynniki zewnętrzne, na które, choć nie mamy wpływu, to mogłyby się przyczynić (zostać wykorzystane) do odniesienia sukcesu? Np. nowe technologie,</w:t>
      </w:r>
    </w:p>
    <w:p w:rsidR="00DE25F0" w:rsidRPr="00DE25F0" w:rsidRDefault="00DE25F0" w:rsidP="00A22B86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E25F0">
        <w:rPr>
          <w:rFonts w:cstheme="minorHAnsi"/>
          <w:sz w:val="24"/>
          <w:szCs w:val="24"/>
          <w:lang w:val="pl-PL"/>
        </w:rPr>
        <w:t>Zagrożenia – Jakie</w:t>
      </w:r>
      <w:proofErr w:type="gramEnd"/>
      <w:r w:rsidRPr="00DE25F0">
        <w:rPr>
          <w:rFonts w:cstheme="minorHAnsi"/>
          <w:sz w:val="24"/>
          <w:szCs w:val="24"/>
          <w:lang w:val="pl-PL"/>
        </w:rPr>
        <w:t xml:space="preserve"> zewnętrzne czynniki mają negatywny wpływ? Np. niski przyrost naturalny.</w:t>
      </w:r>
    </w:p>
    <w:p w:rsidR="00DE25F0" w:rsidRDefault="00DE25F0" w:rsidP="00A22B86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b/>
          <w:bCs/>
          <w:sz w:val="24"/>
          <w:szCs w:val="24"/>
          <w:lang w:val="pl-PL"/>
        </w:rPr>
        <w:t>Przeanalizuj wyniki</w:t>
      </w:r>
    </w:p>
    <w:p w:rsidR="00DE25F0" w:rsidRPr="00DE25F0" w:rsidRDefault="00DE25F0" w:rsidP="00DE25F0">
      <w:pPr>
        <w:pStyle w:val="Akapitzlist"/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sz w:val="24"/>
          <w:szCs w:val="24"/>
          <w:lang w:val="pl-PL"/>
        </w:rPr>
        <w:t>Dobrze, aby czynników było nie 100, ale kilka najistotniejszych. Spróbuj określić, które z nich udało wam się zidentyfikować w czasie „burzy mózgów” i czy czegoś nie zabrakło?</w:t>
      </w:r>
    </w:p>
    <w:p w:rsidR="00DE25F0" w:rsidRDefault="00DE25F0" w:rsidP="00A22B86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b/>
          <w:bCs/>
          <w:sz w:val="24"/>
          <w:szCs w:val="24"/>
          <w:lang w:val="pl-PL"/>
        </w:rPr>
        <w:t>Określ strategie</w:t>
      </w:r>
    </w:p>
    <w:p w:rsidR="00DE25F0" w:rsidRPr="00DE25F0" w:rsidRDefault="00DE25F0" w:rsidP="00DE25F0">
      <w:pPr>
        <w:pStyle w:val="Akapitzlist"/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DE25F0">
        <w:rPr>
          <w:rFonts w:cstheme="minorHAnsi"/>
          <w:sz w:val="24"/>
          <w:szCs w:val="24"/>
          <w:lang w:val="pl-PL"/>
        </w:rPr>
        <w:t xml:space="preserve">W każdej komórce tabeli wpisz strategie określone po zestawieniu jednego </w:t>
      </w:r>
      <w:r>
        <w:rPr>
          <w:rFonts w:cstheme="minorHAnsi"/>
          <w:sz w:val="24"/>
          <w:szCs w:val="24"/>
          <w:lang w:val="pl-PL"/>
        </w:rPr>
        <w:br/>
      </w:r>
      <w:r w:rsidRPr="00DE25F0">
        <w:rPr>
          <w:rFonts w:cstheme="minorHAnsi"/>
          <w:sz w:val="24"/>
          <w:szCs w:val="24"/>
          <w:lang w:val="pl-PL"/>
        </w:rPr>
        <w:t>z czynników wewnętrznych z jednym z czynników zewnętrznych.</w:t>
      </w:r>
    </w:p>
    <w:p w:rsidR="00FC0526" w:rsidRDefault="00FC0526" w:rsidP="000B62FD">
      <w:pPr>
        <w:spacing w:line="276" w:lineRule="auto"/>
        <w:ind w:firstLine="0"/>
        <w:jc w:val="both"/>
        <w:rPr>
          <w:rFonts w:cstheme="minorHAnsi"/>
          <w:lang w:val="pl-PL"/>
        </w:rPr>
      </w:pPr>
    </w:p>
    <w:p w:rsidR="007C18E8" w:rsidRPr="00FC0526" w:rsidRDefault="00DE25F0" w:rsidP="000B62FD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 w:rsidRPr="00FC0526">
        <w:rPr>
          <w:rFonts w:cstheme="minorHAnsi"/>
          <w:sz w:val="24"/>
          <w:szCs w:val="24"/>
          <w:lang w:val="pl-PL"/>
        </w:rPr>
        <w:t>Źródło: Hajdukiewicz M. (red.), Jak wspomagać pracę szkoły? Poradnik dla pracowników instytucji systemu wspomagania, z. 2. Diagnoza pracy szkoły</w:t>
      </w:r>
      <w:r w:rsidRPr="00FC0526">
        <w:rPr>
          <w:rFonts w:cstheme="minorHAnsi"/>
          <w:sz w:val="24"/>
          <w:szCs w:val="24"/>
        </w:rPr>
        <w:t xml:space="preserve">, ORE, Warszawa 2015, s.48-49 [online, </w:t>
      </w:r>
      <w:r w:rsidRPr="00FC0526">
        <w:rPr>
          <w:rFonts w:cstheme="minorHAnsi"/>
          <w:sz w:val="24"/>
          <w:szCs w:val="24"/>
          <w:lang w:val="pl-PL"/>
        </w:rPr>
        <w:t>dostęp</w:t>
      </w:r>
      <w:r w:rsidRPr="00FC0526">
        <w:rPr>
          <w:rFonts w:cstheme="minorHAnsi"/>
          <w:sz w:val="24"/>
          <w:szCs w:val="24"/>
        </w:rPr>
        <w:t xml:space="preserve"> dn.02.08.2018].</w:t>
      </w:r>
    </w:p>
    <w:sectPr w:rsidR="007C18E8" w:rsidRPr="00FC0526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DC3" w:rsidRDefault="00927DC3" w:rsidP="00AB1AF3">
      <w:r>
        <w:separator/>
      </w:r>
    </w:p>
  </w:endnote>
  <w:endnote w:type="continuationSeparator" w:id="0">
    <w:p w:rsidR="00927DC3" w:rsidRDefault="00927DC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2189952"/>
      <w:docPartObj>
        <w:docPartGallery w:val="Page Numbers (Bottom of Page)"/>
        <w:docPartUnique/>
      </w:docPartObj>
    </w:sdtPr>
    <w:sdtContent>
      <w:p w:rsidR="00FC0526" w:rsidRDefault="00225698">
        <w:pPr>
          <w:pStyle w:val="Stopka"/>
          <w:jc w:val="right"/>
        </w:pPr>
        <w:fldSimple w:instr=" PAGE   \* MERGEFORMAT ">
          <w:r w:rsidR="00605817">
            <w:rPr>
              <w:noProof/>
            </w:rPr>
            <w:t>1</w:t>
          </w:r>
        </w:fldSimple>
      </w:p>
    </w:sdtContent>
  </w:sdt>
  <w:p w:rsidR="00FC0526" w:rsidRDefault="00FC052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DC3" w:rsidRDefault="00927DC3" w:rsidP="00AB1AF3">
      <w:r>
        <w:separator/>
      </w:r>
    </w:p>
  </w:footnote>
  <w:footnote w:type="continuationSeparator" w:id="0">
    <w:p w:rsidR="00927DC3" w:rsidRDefault="00927DC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C05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C0526" w:rsidRDefault="00FC05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C0526" w:rsidRDefault="00FC05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C0526" w:rsidRDefault="00FC052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38DA"/>
    <w:multiLevelType w:val="hybridMultilevel"/>
    <w:tmpl w:val="70A86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B0531"/>
    <w:multiLevelType w:val="hybridMultilevel"/>
    <w:tmpl w:val="20688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B62FD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5698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45D2C"/>
    <w:rsid w:val="005534EB"/>
    <w:rsid w:val="00556E7E"/>
    <w:rsid w:val="00581ED2"/>
    <w:rsid w:val="005820CA"/>
    <w:rsid w:val="00582DB9"/>
    <w:rsid w:val="0058524D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5817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7DC3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B86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1380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62D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5F0"/>
    <w:rsid w:val="00DE27E1"/>
    <w:rsid w:val="00DF5FC1"/>
    <w:rsid w:val="00E0754F"/>
    <w:rsid w:val="00E16CE7"/>
    <w:rsid w:val="00E35298"/>
    <w:rsid w:val="00E41B9B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0526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09CCD-FB15-4498-B766-86AAE1638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2018-12-12T08:23:00Z</dcterms:created>
  <dcterms:modified xsi:type="dcterms:W3CDTF">2019-03-16T18:33:00Z</dcterms:modified>
</cp:coreProperties>
</file>