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B3A" w:rsidRPr="00674B3A" w:rsidRDefault="00674B3A" w:rsidP="00674B3A">
      <w:pPr>
        <w:shd w:val="clear" w:color="auto" w:fill="FFFFFF"/>
        <w:spacing w:after="100" w:afterAutospacing="1" w:line="276" w:lineRule="auto"/>
        <w:ind w:firstLine="0"/>
        <w:jc w:val="both"/>
        <w:outlineLvl w:val="1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674B3A">
        <w:rPr>
          <w:rFonts w:eastAsia="Times New Roman" w:cstheme="minorHAnsi"/>
          <w:b/>
          <w:sz w:val="24"/>
          <w:szCs w:val="24"/>
          <w:lang w:val="pl-PL" w:eastAsia="pl-PL"/>
        </w:rPr>
        <w:t>Załącznik V.4</w:t>
      </w:r>
      <w:bookmarkStart w:id="0" w:name="_GoBack"/>
      <w:bookmarkEnd w:id="0"/>
    </w:p>
    <w:p w:rsidR="00674B3A" w:rsidRPr="001536BE" w:rsidRDefault="00674B3A" w:rsidP="00674B3A">
      <w:pPr>
        <w:pStyle w:val="Tytu"/>
        <w:spacing w:line="276" w:lineRule="auto"/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</w:pPr>
      <w:r w:rsidRPr="001536BE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Model pięciu </w:t>
      </w:r>
      <w:r w:rsidRPr="001536BE">
        <w:rPr>
          <w:rFonts w:asciiTheme="minorHAnsi" w:eastAsia="Times New Roman" w:hAnsiTheme="minorHAnsi" w:cstheme="minorHAnsi"/>
          <w:b/>
          <w:bCs/>
          <w:sz w:val="40"/>
          <w:szCs w:val="40"/>
          <w:lang w:val="pl-PL" w:eastAsia="pl-PL"/>
        </w:rPr>
        <w:t>dysfunkcji</w:t>
      </w:r>
      <w:r w:rsidRPr="001536BE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 pracy zespołowej</w:t>
      </w:r>
      <w:r w:rsidRPr="001536BE">
        <w:rPr>
          <w:rStyle w:val="Odwoanieprzypisudolnego"/>
          <w:rFonts w:asciiTheme="minorHAnsi" w:eastAsia="Times New Roman" w:hAnsiTheme="minorHAnsi" w:cstheme="minorHAnsi"/>
          <w:color w:val="auto"/>
          <w:sz w:val="40"/>
          <w:szCs w:val="40"/>
          <w:lang w:val="pl-PL" w:eastAsia="pl-PL"/>
        </w:rPr>
        <w:footnoteReference w:id="1"/>
      </w:r>
    </w:p>
    <w:p w:rsidR="00674B3A" w:rsidRPr="00674B3A" w:rsidRDefault="00674B3A" w:rsidP="00674B3A">
      <w:pPr>
        <w:shd w:val="clear" w:color="auto" w:fill="FFFFFF"/>
        <w:spacing w:after="100" w:afterAutospacing="1"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674B3A">
        <w:rPr>
          <w:rFonts w:eastAsia="Times New Roman" w:cstheme="minorHAnsi"/>
          <w:sz w:val="24"/>
          <w:szCs w:val="24"/>
          <w:lang w:val="pl-PL" w:eastAsia="pl-PL"/>
        </w:rPr>
        <w:br/>
      </w:r>
      <w:r w:rsidRPr="00674B3A">
        <w:rPr>
          <w:rFonts w:eastAsia="Times New Roman" w:cstheme="minorHAnsi"/>
          <w:b/>
          <w:bCs/>
          <w:sz w:val="24"/>
          <w:szCs w:val="24"/>
          <w:lang w:val="pl-PL" w:eastAsia="pl-PL"/>
        </w:rPr>
        <w:t>Dysfunkcje</w:t>
      </w:r>
      <w:r w:rsidRPr="00674B3A">
        <w:rPr>
          <w:rFonts w:eastAsia="Times New Roman" w:cstheme="minorHAnsi"/>
          <w:sz w:val="24"/>
          <w:szCs w:val="24"/>
          <w:lang w:val="pl-PL" w:eastAsia="pl-PL"/>
        </w:rPr>
        <w:t xml:space="preserve"> te, o ile bagatelizowane, znacząco zmniejszają</w:t>
      </w:r>
      <w:r w:rsidRPr="00674B3A">
        <w:rPr>
          <w:rFonts w:eastAsia="Times New Roman" w:cstheme="minorHAnsi"/>
          <w:b/>
          <w:bCs/>
          <w:sz w:val="24"/>
          <w:szCs w:val="24"/>
          <w:lang w:val="pl-PL" w:eastAsia="pl-PL"/>
        </w:rPr>
        <w:t xml:space="preserve"> efektywność zespołu</w:t>
      </w:r>
      <w:r w:rsidRPr="00674B3A">
        <w:rPr>
          <w:rFonts w:eastAsia="Times New Roman" w:cstheme="minorHAnsi"/>
          <w:sz w:val="24"/>
          <w:szCs w:val="24"/>
          <w:lang w:val="pl-PL" w:eastAsia="pl-PL"/>
        </w:rPr>
        <w:t xml:space="preserve">, nie pozwalają na pełne </w:t>
      </w:r>
      <w:r w:rsidRPr="00674B3A">
        <w:rPr>
          <w:rFonts w:eastAsia="Times New Roman" w:cstheme="minorHAnsi"/>
          <w:b/>
          <w:bCs/>
          <w:sz w:val="24"/>
          <w:szCs w:val="24"/>
          <w:lang w:val="pl-PL" w:eastAsia="pl-PL"/>
        </w:rPr>
        <w:t>wykorzystanie potencjału zespołu</w:t>
      </w:r>
      <w:r w:rsidRPr="00674B3A">
        <w:rPr>
          <w:rFonts w:eastAsia="Times New Roman" w:cstheme="minorHAnsi"/>
          <w:sz w:val="24"/>
          <w:szCs w:val="24"/>
          <w:lang w:val="pl-PL" w:eastAsia="pl-PL"/>
        </w:rPr>
        <w:t xml:space="preserve"> i wymianę wiedzy i doświadczeń, </w:t>
      </w:r>
      <w:r w:rsidR="001536BE">
        <w:rPr>
          <w:rFonts w:eastAsia="Times New Roman" w:cstheme="minorHAnsi"/>
          <w:sz w:val="24"/>
          <w:szCs w:val="24"/>
          <w:lang w:val="pl-PL" w:eastAsia="pl-PL"/>
        </w:rPr>
        <w:br/>
      </w:r>
      <w:r w:rsidRPr="00674B3A">
        <w:rPr>
          <w:rFonts w:eastAsia="Times New Roman" w:cstheme="minorHAnsi"/>
          <w:sz w:val="24"/>
          <w:szCs w:val="24"/>
          <w:lang w:val="pl-PL" w:eastAsia="pl-PL"/>
        </w:rPr>
        <w:t xml:space="preserve">a w skrajnych przypadkach wręcz powodują wzajemną niechęć, a wręcz celowe (świadome lub nieświadome) działanie na rzecz obniżenia </w:t>
      </w:r>
      <w:r w:rsidRPr="00674B3A">
        <w:rPr>
          <w:rFonts w:eastAsia="Times New Roman" w:cstheme="minorHAnsi"/>
          <w:b/>
          <w:bCs/>
          <w:sz w:val="24"/>
          <w:szCs w:val="24"/>
          <w:lang w:val="pl-PL" w:eastAsia="pl-PL"/>
        </w:rPr>
        <w:t>efektywności</w:t>
      </w:r>
      <w:r w:rsidRPr="00674B3A">
        <w:rPr>
          <w:rFonts w:eastAsia="Times New Roman" w:cstheme="minorHAnsi"/>
          <w:sz w:val="24"/>
          <w:szCs w:val="24"/>
          <w:lang w:val="pl-PL" w:eastAsia="pl-PL"/>
        </w:rPr>
        <w:t xml:space="preserve"> innych członków zespołu.</w:t>
      </w:r>
    </w:p>
    <w:p w:rsidR="00674B3A" w:rsidRPr="00674B3A" w:rsidRDefault="00365FA3" w:rsidP="00674B3A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0" type="#_x0000_t202" style="position:absolute;margin-left:407.95pt;margin-top:211.5pt;width:100.9pt;height:21.0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">
            <v:textbox>
              <w:txbxContent>
                <w:p w:rsidR="00674B3A" w:rsidRPr="00674B3A" w:rsidRDefault="00674B3A" w:rsidP="00674B3A">
                  <w:pPr>
                    <w:ind w:firstLine="0"/>
                    <w:jc w:val="center"/>
                    <w:rPr>
                      <w:rFonts w:cstheme="minorHAnsi"/>
                      <w:lang w:val="pl-PL"/>
                    </w:rPr>
                  </w:pPr>
                  <w:proofErr w:type="gramStart"/>
                  <w:r w:rsidRPr="00674B3A">
                    <w:rPr>
                      <w:rFonts w:cstheme="minorHAnsi"/>
                      <w:lang w:val="pl-PL"/>
                    </w:rPr>
                    <w:t>niezależność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  <w:lang w:val="pl-PL" w:eastAsia="pl-PL"/>
        </w:rPr>
        <w:pict>
          <v:shape id="Text Box 7" o:spid="_x0000_s1029" type="#_x0000_t202" style="position:absolute;margin-left:365.2pt;margin-top:159.7pt;width:123.8pt;height:26.6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">
            <v:textbox>
              <w:txbxContent>
                <w:p w:rsidR="00674B3A" w:rsidRPr="00674B3A" w:rsidRDefault="00674B3A" w:rsidP="00674B3A">
                  <w:pPr>
                    <w:ind w:firstLine="0"/>
                    <w:jc w:val="center"/>
                    <w:rPr>
                      <w:rFonts w:cstheme="minorHAnsi"/>
                      <w:lang w:val="pl-PL"/>
                    </w:rPr>
                  </w:pPr>
                  <w:proofErr w:type="gramStart"/>
                  <w:r w:rsidRPr="00674B3A">
                    <w:rPr>
                      <w:rFonts w:cstheme="minorHAnsi"/>
                      <w:lang w:val="pl-PL"/>
                    </w:rPr>
                    <w:t>sztuczna</w:t>
                  </w:r>
                  <w:proofErr w:type="gramEnd"/>
                  <w:r w:rsidRPr="00674B3A">
                    <w:rPr>
                      <w:rFonts w:cstheme="minorHAnsi"/>
                      <w:lang w:val="pl-PL"/>
                    </w:rPr>
                    <w:t xml:space="preserve"> harmonia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  <w:lang w:val="pl-PL" w:eastAsia="pl-PL"/>
        </w:rPr>
        <w:pict>
          <v:shape id="Text Box 6" o:spid="_x0000_s1028" type="#_x0000_t202" style="position:absolute;margin-left:312.9pt;margin-top:109pt;width:103.7pt;height:19.6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ETLQIAAFc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">
            <v:textbox>
              <w:txbxContent>
                <w:p w:rsidR="00674B3A" w:rsidRPr="00674B3A" w:rsidRDefault="00674B3A" w:rsidP="00674B3A">
                  <w:pPr>
                    <w:ind w:firstLine="0"/>
                    <w:jc w:val="center"/>
                    <w:rPr>
                      <w:rFonts w:cstheme="minorHAnsi"/>
                      <w:lang w:val="pl-PL"/>
                    </w:rPr>
                  </w:pPr>
                  <w:proofErr w:type="gramStart"/>
                  <w:r w:rsidRPr="00674B3A">
                    <w:rPr>
                      <w:rFonts w:cstheme="minorHAnsi"/>
                      <w:lang w:val="pl-PL"/>
                    </w:rPr>
                    <w:t>niepewność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  <w:lang w:val="pl-PL" w:eastAsia="pl-PL"/>
        </w:rPr>
        <w:pict>
          <v:shape id="Text Box 3" o:spid="_x0000_s1026" type="#_x0000_t202" style="position:absolute;margin-left:252.05pt;margin-top:26.6pt;width:91.85pt;height:20.3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">
            <v:textbox>
              <w:txbxContent>
                <w:p w:rsidR="00674B3A" w:rsidRPr="00674B3A" w:rsidRDefault="00674B3A" w:rsidP="00674B3A">
                  <w:pPr>
                    <w:ind w:firstLine="0"/>
                    <w:jc w:val="center"/>
                    <w:rPr>
                      <w:rFonts w:cstheme="minorHAnsi"/>
                    </w:rPr>
                  </w:pPr>
                  <w:proofErr w:type="gramStart"/>
                  <w:r w:rsidRPr="00674B3A">
                    <w:rPr>
                      <w:rFonts w:cstheme="minorHAnsi"/>
                    </w:rPr>
                    <w:t>status</w:t>
                  </w:r>
                  <w:proofErr w:type="gramEnd"/>
                  <w:r w:rsidRPr="00674B3A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674B3A">
                    <w:rPr>
                      <w:rFonts w:cstheme="minorHAnsi"/>
                    </w:rPr>
                    <w:t>i</w:t>
                  </w:r>
                  <w:proofErr w:type="spellEnd"/>
                  <w:r w:rsidRPr="00674B3A">
                    <w:rPr>
                      <w:rFonts w:cstheme="minorHAnsi"/>
                    </w:rPr>
                    <w:t xml:space="preserve"> ego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  <w:lang w:val="pl-PL" w:eastAsia="pl-PL"/>
        </w:rPr>
        <w:pict>
          <v:shape id="Text Box 4" o:spid="_x0000_s1027" type="#_x0000_t202" style="position:absolute;margin-left:281.45pt;margin-top:58.9pt;width:107.1pt;height:26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">
            <v:textbox>
              <w:txbxContent>
                <w:p w:rsidR="00674B3A" w:rsidRPr="00674B3A" w:rsidRDefault="00674B3A" w:rsidP="00674B3A">
                  <w:pPr>
                    <w:ind w:firstLine="0"/>
                    <w:jc w:val="center"/>
                    <w:rPr>
                      <w:rFonts w:cstheme="minorHAnsi"/>
                      <w:lang w:val="pl-PL"/>
                    </w:rPr>
                  </w:pPr>
                  <w:proofErr w:type="gramStart"/>
                  <w:r w:rsidRPr="00674B3A">
                    <w:rPr>
                      <w:rFonts w:cstheme="minorHAnsi"/>
                      <w:lang w:val="pl-PL"/>
                    </w:rPr>
                    <w:t>niskie</w:t>
                  </w:r>
                  <w:proofErr w:type="gramEnd"/>
                  <w:r w:rsidRPr="00674B3A">
                    <w:rPr>
                      <w:rFonts w:cstheme="minorHAnsi"/>
                      <w:lang w:val="pl-PL"/>
                    </w:rPr>
                    <w:t xml:space="preserve"> standardy</w:t>
                  </w:r>
                </w:p>
              </w:txbxContent>
            </v:textbox>
          </v:shape>
        </w:pict>
      </w:r>
      <w:r w:rsidR="00674B3A" w:rsidRPr="00674B3A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486400" cy="3200400"/>
            <wp:effectExtent l="19050" t="0" r="1905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74B3A" w:rsidRPr="00674B3A" w:rsidRDefault="00674B3A" w:rsidP="00674B3A">
      <w:pPr>
        <w:pStyle w:val="Nagwek3"/>
        <w:shd w:val="clear" w:color="auto" w:fill="FFFFFF"/>
        <w:spacing w:before="0"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</w:p>
    <w:p w:rsidR="00674B3A" w:rsidRPr="00674B3A" w:rsidRDefault="00674B3A" w:rsidP="00674B3A">
      <w:pPr>
        <w:pStyle w:val="Nagwek3"/>
        <w:shd w:val="clear" w:color="auto" w:fill="FFFFFF"/>
        <w:spacing w:before="0"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  <w:r w:rsidRPr="00674B3A">
        <w:rPr>
          <w:rFonts w:asciiTheme="minorHAnsi" w:hAnsiTheme="minorHAnsi" w:cstheme="minorHAnsi"/>
          <w:color w:val="auto"/>
          <w:lang w:val="pl-PL"/>
        </w:rPr>
        <w:t>1. Brak zaufania</w:t>
      </w:r>
    </w:p>
    <w:p w:rsidR="00674B3A" w:rsidRPr="00674B3A" w:rsidRDefault="00674B3A" w:rsidP="00674B3A">
      <w:pPr>
        <w:spacing w:line="276" w:lineRule="auto"/>
        <w:rPr>
          <w:rFonts w:cstheme="minorHAnsi"/>
          <w:lang w:val="pl-PL"/>
        </w:rPr>
      </w:pP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Ogólna charakterystyka: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>Pierwszą z opisanych </w:t>
      </w:r>
      <w:r w:rsidRPr="00674B3A">
        <w:rPr>
          <w:rStyle w:val="Pogrubienie"/>
          <w:rFonts w:asciiTheme="minorHAnsi" w:hAnsiTheme="minorHAnsi" w:cstheme="minorHAnsi"/>
        </w:rPr>
        <w:t>dysfunkcji</w:t>
      </w:r>
      <w:r w:rsidRPr="00674B3A">
        <w:rPr>
          <w:rFonts w:asciiTheme="minorHAnsi" w:hAnsiTheme="minorHAnsi" w:cstheme="minorHAnsi"/>
        </w:rPr>
        <w:t> stanowi brak wzajemnego zaufania pomiędzy członkami zespołu. Nieufność ta jest związana z obawą przed uzależnieniem się od grupy oraz dyskomfortem wynikającym z poczucia współzależności od innych członków grupy.</w:t>
      </w:r>
      <w:r w:rsidRPr="00674B3A">
        <w:rPr>
          <w:rFonts w:asciiTheme="minorHAnsi" w:hAnsiTheme="minorHAnsi" w:cstheme="minorHAnsi"/>
        </w:rPr>
        <w:br/>
      </w:r>
      <w:r w:rsidRPr="00674B3A">
        <w:rPr>
          <w:rFonts w:asciiTheme="minorHAnsi" w:hAnsiTheme="minorHAnsi" w:cstheme="minorHAnsi"/>
        </w:rPr>
        <w:br/>
        <w:t xml:space="preserve">Pierwsza </w:t>
      </w: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 xml:space="preserve"> przejawia się </w:t>
      </w:r>
      <w:proofErr w:type="gramStart"/>
      <w:r w:rsidRPr="00674B3A">
        <w:rPr>
          <w:rFonts w:asciiTheme="minorHAnsi" w:hAnsiTheme="minorHAnsi" w:cstheme="minorHAnsi"/>
        </w:rPr>
        <w:t>natomiast jako</w:t>
      </w:r>
      <w:proofErr w:type="gramEnd"/>
      <w:r w:rsidRPr="00674B3A">
        <w:rPr>
          <w:rFonts w:asciiTheme="minorHAnsi" w:hAnsiTheme="minorHAnsi" w:cstheme="minorHAnsi"/>
        </w:rPr>
        <w:t xml:space="preserve"> brak przekonania o dobrych intencjach innych członków grupy. W efekcie jednostka koncentruje się na rywalizacji, zabezpieczaniu własnych interesów, obmyślaniu indywidualnych strategii oraz wypracowywaniu zachowań pozwalających na ich ukrywanie. Podejście takie sprawia, że członkowie zespołu nie są </w:t>
      </w:r>
      <w:r w:rsidR="001536BE">
        <w:rPr>
          <w:rFonts w:asciiTheme="minorHAnsi" w:hAnsiTheme="minorHAnsi" w:cstheme="minorHAnsi"/>
        </w:rPr>
        <w:br/>
      </w:r>
      <w:r w:rsidRPr="00674B3A">
        <w:rPr>
          <w:rFonts w:asciiTheme="minorHAnsi" w:hAnsiTheme="minorHAnsi" w:cstheme="minorHAnsi"/>
        </w:rPr>
        <w:lastRenderedPageBreak/>
        <w:t xml:space="preserve">w stanie w pełni zaangażować całej swojej uwagi i energii w wykonywane przez zespół </w:t>
      </w:r>
      <w:r w:rsidR="001536BE">
        <w:rPr>
          <w:rFonts w:asciiTheme="minorHAnsi" w:hAnsiTheme="minorHAnsi" w:cstheme="minorHAnsi"/>
        </w:rPr>
        <w:t>zadania.</w:t>
      </w:r>
    </w:p>
    <w:p w:rsidR="001536BE" w:rsidRDefault="00674B3A" w:rsidP="001536B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>Koncentracja na indywidualnych interesach blokuje transfer kompetencji w obrębie zespołu – jego członkowie dzielenie się swoją wiedzą oraz opieranie się na wiedzy innych postrzegają w kategorii zagrożenia.</w:t>
      </w:r>
    </w:p>
    <w:p w:rsidR="00674B3A" w:rsidRPr="00674B3A" w:rsidRDefault="00674B3A" w:rsidP="001536B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br/>
      </w: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 xml:space="preserve"> ta wynika stąd, że wielu ludzi uczy się opierać rozwój swojej kariery na współzawodnictwie oraz dbałości o własną reputację. Postawa taka utrudnia kształtowanie wzajemnego zaufania w zespole oraz wiary w dobre intencje innych jego członków.</w:t>
      </w:r>
      <w:r w:rsidRPr="00674B3A">
        <w:rPr>
          <w:rFonts w:asciiTheme="minorHAnsi" w:hAnsiTheme="minorHAnsi" w:cstheme="minorHAnsi"/>
        </w:rPr>
        <w:br/>
      </w:r>
      <w:r w:rsidRPr="00674B3A">
        <w:rPr>
          <w:rFonts w:asciiTheme="minorHAnsi" w:hAnsiTheme="minorHAnsi" w:cstheme="minorHAnsi"/>
        </w:rPr>
        <w:br/>
      </w:r>
      <w:r w:rsidRPr="00674B3A">
        <w:rPr>
          <w:rStyle w:val="Pogrubienie"/>
          <w:rFonts w:asciiTheme="minorHAnsi" w:hAnsiTheme="minorHAnsi" w:cstheme="minorHAnsi"/>
        </w:rPr>
        <w:t>Przejawy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Członkowie</w:t>
      </w:r>
      <w:proofErr w:type="gramEnd"/>
      <w:r w:rsidRPr="00674B3A">
        <w:rPr>
          <w:rFonts w:asciiTheme="minorHAnsi" w:hAnsiTheme="minorHAnsi" w:cstheme="minorHAnsi"/>
        </w:rPr>
        <w:t xml:space="preserve"> zespołu: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Ukrywają przed sobą swoje słabości, nie ujawniają błędów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Mają opory przed zwróceniem się do kolegów o pomoc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Niechętnie zgłaszają konstruktywne uwagi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Niechętnie oferują pomoc innym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Nie korzystają z umiejętności i doświadczeń innych członków zespołu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Starają się unikać spotkań zespołu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Wyciągają pochopne wnioski, przypisują innym złe intencje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674B3A" w:rsidRDefault="00674B3A" w:rsidP="00674B3A">
      <w:pPr>
        <w:pStyle w:val="Akapitzlis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Są pamiętliwi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br/>
      </w:r>
      <w:r w:rsidRPr="00674B3A">
        <w:rPr>
          <w:rStyle w:val="Pogrubienie"/>
          <w:rFonts w:asciiTheme="minorHAnsi" w:hAnsiTheme="minorHAnsi" w:cstheme="minorHAnsi"/>
        </w:rPr>
        <w:t>Przezwyciężanie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Przezwyciężanie</w:t>
      </w:r>
      <w:proofErr w:type="gramEnd"/>
      <w:r w:rsidRPr="00674B3A">
        <w:rPr>
          <w:rFonts w:asciiTheme="minorHAnsi" w:hAnsiTheme="minorHAnsi" w:cstheme="minorHAnsi"/>
        </w:rPr>
        <w:t xml:space="preserve"> pierwszej </w:t>
      </w:r>
      <w:r w:rsidRPr="00674B3A">
        <w:rPr>
          <w:rStyle w:val="Pogrubienie"/>
          <w:rFonts w:asciiTheme="minorHAnsi" w:hAnsiTheme="minorHAnsi" w:cstheme="minorHAnsi"/>
        </w:rPr>
        <w:t>dysfunkcji</w:t>
      </w:r>
      <w:r w:rsidRPr="00674B3A">
        <w:rPr>
          <w:rFonts w:asciiTheme="minorHAnsi" w:hAnsiTheme="minorHAnsi" w:cstheme="minorHAnsi"/>
        </w:rPr>
        <w:t xml:space="preserve"> jest procesem wymagającym od członków zespołu długotrwałego gromadzenia wspólnych doświadczeń. Proces ten może być jednak przyspieszony dzięki zastosowaniu następujących narzędzi:</w:t>
      </w:r>
    </w:p>
    <w:p w:rsidR="001536BE" w:rsidRDefault="00674B3A" w:rsidP="001536BE">
      <w:pPr>
        <w:pStyle w:val="Akapitzlist"/>
        <w:numPr>
          <w:ilvl w:val="0"/>
          <w:numId w:val="17"/>
        </w:numPr>
        <w:shd w:val="clear" w:color="auto" w:fill="FFFFFF"/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674B3A">
        <w:rPr>
          <w:rFonts w:cstheme="minorHAnsi"/>
          <w:sz w:val="24"/>
          <w:szCs w:val="24"/>
          <w:lang w:val="pl-PL"/>
        </w:rPr>
        <w:t>Ćwiczenie związane z osobistymi przeżyciami – członkowie zespołu podczas spotkania odpowiadają na pytania dotyczące ich osoby. Pytania te nie powinny być drażliwe lub zbyt osobiste – powinny mieć neutralny charakter (np. liczba rodzeństwa, miejsce urodzenia, zainteresowania i pasje itp</w:t>
      </w:r>
      <w:proofErr w:type="gramStart"/>
      <w:r w:rsidRPr="00674B3A">
        <w:rPr>
          <w:rFonts w:cstheme="minorHAnsi"/>
          <w:sz w:val="24"/>
          <w:szCs w:val="24"/>
          <w:lang w:val="pl-PL"/>
        </w:rPr>
        <w:t>.). Ćwiczenie</w:t>
      </w:r>
      <w:proofErr w:type="gramEnd"/>
      <w:r w:rsidRPr="00674B3A">
        <w:rPr>
          <w:rFonts w:cstheme="minorHAnsi"/>
          <w:sz w:val="24"/>
          <w:szCs w:val="24"/>
          <w:lang w:val="pl-PL"/>
        </w:rPr>
        <w:t xml:space="preserve"> to pełni funkcję integracyjną - ułatwia członkom zespołu przełamywanie wzajemnych barier i sprzyja odnoszeniu się do siebie </w:t>
      </w:r>
      <w:r w:rsidRPr="00674B3A">
        <w:rPr>
          <w:rFonts w:cstheme="minorHAnsi"/>
          <w:sz w:val="24"/>
          <w:szCs w:val="24"/>
          <w:lang w:val="pl-PL"/>
        </w:rPr>
        <w:br/>
        <w:t>z większą empatią i zrozumieniem, zniechęcając tym samym do niewłaściwych zachowań oraz współzawodnictwa opartym na podważaniu pozycji innych członków zespołu.</w:t>
      </w:r>
    </w:p>
    <w:p w:rsidR="001536BE" w:rsidRDefault="00674B3A" w:rsidP="001536BE">
      <w:pPr>
        <w:pStyle w:val="Akapitzlist"/>
        <w:numPr>
          <w:ilvl w:val="0"/>
          <w:numId w:val="17"/>
        </w:numPr>
        <w:shd w:val="clear" w:color="auto" w:fill="FFFFFF"/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Ćwiczenie na </w:t>
      </w:r>
      <w:r w:rsidRPr="001536BE">
        <w:rPr>
          <w:rStyle w:val="Pogrubienie"/>
          <w:rFonts w:cstheme="minorHAnsi"/>
          <w:sz w:val="24"/>
          <w:szCs w:val="24"/>
          <w:lang w:val="pl-PL"/>
        </w:rPr>
        <w:t>efektywność zespołu</w:t>
      </w:r>
      <w:r w:rsidRPr="001536BE">
        <w:rPr>
          <w:rFonts w:cstheme="minorHAnsi"/>
          <w:sz w:val="24"/>
          <w:szCs w:val="24"/>
          <w:lang w:val="pl-PL"/>
        </w:rPr>
        <w:t xml:space="preserve"> – polega na wskazywaniu przez członków zespołu najważniejszych rzeczy, jakie każdy z ich kolegów wnosi do grupy, a także obszaru, </w:t>
      </w:r>
      <w:r w:rsidRPr="001536BE">
        <w:rPr>
          <w:rFonts w:cstheme="minorHAnsi"/>
          <w:sz w:val="24"/>
          <w:szCs w:val="24"/>
          <w:lang w:val="pl-PL"/>
        </w:rPr>
        <w:br/>
        <w:t xml:space="preserve">w którym musi się on doskonalić dla dobra zespołu. Realizacja tego zadania pozwala na ujawnienie pozytywnych opinii oraz konstruktywnej krytyki. Ćwiczenie to przynosi pozytywne skutki nawet w dysfunkcjonalnych zespołach, chociaż jego przeprowadzenie </w:t>
      </w:r>
      <w:r w:rsidRPr="001536BE">
        <w:rPr>
          <w:rFonts w:cstheme="minorHAnsi"/>
          <w:sz w:val="24"/>
          <w:szCs w:val="24"/>
          <w:lang w:val="pl-PL"/>
        </w:rPr>
        <w:lastRenderedPageBreak/>
        <w:t>wymaga pewnego stopnia wzajemnego zaufania w grupie. Jest to ćwiczenie dość ryzykowne, dlatego nad jego przebiegiem powinna czuwać osoba doświadczona.</w:t>
      </w:r>
    </w:p>
    <w:p w:rsidR="001536BE" w:rsidRDefault="00674B3A" w:rsidP="001536BE">
      <w:pPr>
        <w:pStyle w:val="Akapitzlist"/>
        <w:numPr>
          <w:ilvl w:val="0"/>
          <w:numId w:val="17"/>
        </w:numPr>
        <w:shd w:val="clear" w:color="auto" w:fill="FFFFFF"/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Narzędzia badające osobowość i profil preferowanych zachowań członków zespołu – pozwalają one na przełamywanie barier poprzez umożliwienie ludziom wzajemnego poznania się. Sprzyjają budowaniu większego zrozumienia i empatii w grupie. Narzędzia te dostarczają praktycznych opisów zachowań, jednocześnie ich nie oceniając i nie wartościując.</w:t>
      </w:r>
    </w:p>
    <w:p w:rsidR="001536BE" w:rsidRDefault="00674B3A" w:rsidP="001536BE">
      <w:pPr>
        <w:pStyle w:val="Akapitzlist"/>
        <w:numPr>
          <w:ilvl w:val="0"/>
          <w:numId w:val="17"/>
        </w:numPr>
        <w:shd w:val="clear" w:color="auto" w:fill="FFFFFF"/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Kwestionariusz 360 stopni – wszyscy członkowie zespołu oceniają się wzajemnie. </w:t>
      </w:r>
      <w:r w:rsidRPr="001536BE">
        <w:rPr>
          <w:rFonts w:cstheme="minorHAnsi"/>
          <w:sz w:val="24"/>
          <w:szCs w:val="24"/>
          <w:lang w:val="pl-PL"/>
        </w:rPr>
        <w:br/>
        <w:t>Z punktu widzenia budowania zaufania wewnątrz zespołu istotne jest, aby oceny te nie były powiązane z oceną osiągnięć i nie wpływały na wynagrodzenie czy premie.</w:t>
      </w:r>
    </w:p>
    <w:p w:rsidR="00674B3A" w:rsidRPr="001536BE" w:rsidRDefault="00674B3A" w:rsidP="001536BE">
      <w:pPr>
        <w:pStyle w:val="Akapitzlist"/>
        <w:numPr>
          <w:ilvl w:val="0"/>
          <w:numId w:val="17"/>
        </w:numPr>
        <w:shd w:val="clear" w:color="auto" w:fill="FFFFFF"/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Istotna w budowaniu zaufania jest także rola lidera. Powinien on umieć stworzyć odpowiednią atmosferę, sprzyjającą współzależności. Jego zadaniem jest także zademonstrowanie własnej współzależności.</w:t>
      </w:r>
    </w:p>
    <w:p w:rsidR="00674B3A" w:rsidRPr="00674B3A" w:rsidRDefault="00674B3A" w:rsidP="00674B3A">
      <w:pPr>
        <w:pStyle w:val="Nagwek3"/>
        <w:shd w:val="clear" w:color="auto" w:fill="FFFFFF"/>
        <w:spacing w:before="0"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</w:p>
    <w:p w:rsidR="00674B3A" w:rsidRPr="001536BE" w:rsidRDefault="00674B3A" w:rsidP="001536BE">
      <w:pPr>
        <w:pStyle w:val="Nagwek3"/>
        <w:shd w:val="clear" w:color="auto" w:fill="FFFFFF"/>
        <w:spacing w:before="0" w:line="276" w:lineRule="auto"/>
        <w:jc w:val="both"/>
        <w:rPr>
          <w:rStyle w:val="Pogrubienie"/>
          <w:rFonts w:asciiTheme="minorHAnsi" w:hAnsiTheme="minorHAnsi" w:cstheme="minorHAnsi"/>
          <w:b w:val="0"/>
          <w:bCs w:val="0"/>
          <w:color w:val="auto"/>
          <w:lang w:val="pl-PL"/>
        </w:rPr>
      </w:pPr>
      <w:r w:rsidRPr="00674B3A">
        <w:rPr>
          <w:rFonts w:asciiTheme="minorHAnsi" w:hAnsiTheme="minorHAnsi" w:cstheme="minorHAnsi"/>
          <w:color w:val="auto"/>
          <w:lang w:val="pl-PL"/>
        </w:rPr>
        <w:t>2. Obawa przed konfliktem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Ogólna charakterystyka: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674B3A">
        <w:rPr>
          <w:rFonts w:asciiTheme="minorHAnsi" w:hAnsiTheme="minorHAnsi" w:cstheme="minorHAnsi"/>
        </w:rPr>
        <w:t>Ideologiczny konflikt pozwala na otwartą wymianę zdań, doświadczeń i opinii, umożliwiając w ten sposób wypracowywanie najlepszych rozwiązań w krótkim czasie. Obawa przed konfliktem sprawia natomiast, że członkowie zespołu nie podejmują otwartej, produktywnej dyskusji nad pomysłami, unikają konfrontacji i konstruktywnej krytyki – podczas debat ograniczają się do wyważonych komentarzy. Mogą mieć przy tym poczucie, iż w ten sposób działają na rzecz zachowaniu dobrych relacji w zespole. W istocie zmniejsza to </w:t>
      </w:r>
      <w:r w:rsidRPr="00674B3A">
        <w:rPr>
          <w:rStyle w:val="Pogrubienie"/>
          <w:rFonts w:asciiTheme="minorHAnsi" w:hAnsiTheme="minorHAnsi" w:cstheme="minorHAnsi"/>
        </w:rPr>
        <w:t>efektywność</w:t>
      </w:r>
      <w:r w:rsidRPr="00674B3A">
        <w:rPr>
          <w:rFonts w:asciiTheme="minorHAnsi" w:hAnsiTheme="minorHAnsi" w:cstheme="minorHAnsi"/>
        </w:rPr>
        <w:t> pracy nad pomysłami oraz zmniejsza potencjał zespołu do rozwiązywania stojących przed nim problemów, a jednocześnie sprzyja narastaniu napięcia wewnątrz zespołu oraz skrytym atakom personalnym. 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> ta rozwija się na bazie braku zaufania w zespole. Sprawia on, że konflikt jest postrzegany w kategoriach ryzyka. 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Przejawy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Zespoły</w:t>
      </w:r>
      <w:proofErr w:type="gramEnd"/>
      <w:r w:rsidRPr="00674B3A">
        <w:rPr>
          <w:rFonts w:asciiTheme="minorHAnsi" w:hAnsiTheme="minorHAnsi" w:cstheme="minorHAnsi"/>
        </w:rPr>
        <w:t xml:space="preserve"> obawiające się konfliktu:</w:t>
      </w:r>
    </w:p>
    <w:p w:rsidR="001536BE" w:rsidRDefault="00674B3A" w:rsidP="001536BE">
      <w:pPr>
        <w:pStyle w:val="Akapitzlist"/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Mają nudne, często mało produktywne zebrania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Kreują napiętą atmosferę sprzyjającą personalnym atakom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Ignorują sprawy trudne, budzące kontrowersje, a jednocześnie istotne dla pracy zespołu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Nie są w stanie czuć się we wszystkie opinie członków zespołu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1536BE" w:rsidRDefault="00674B3A" w:rsidP="001536BE">
      <w:pPr>
        <w:pStyle w:val="Akapitzlist"/>
        <w:numPr>
          <w:ilvl w:val="0"/>
          <w:numId w:val="18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Poświęcają dużo energii na maskowanie potencjalnych źródeł konfliktu</w:t>
      </w:r>
      <w:r w:rsidR="001536BE">
        <w:rPr>
          <w:rFonts w:cstheme="minorHAnsi"/>
          <w:sz w:val="24"/>
          <w:szCs w:val="24"/>
          <w:lang w:val="pl-PL"/>
        </w:rPr>
        <w:t>.</w:t>
      </w:r>
      <w:r w:rsidRPr="001536BE">
        <w:rPr>
          <w:rFonts w:cstheme="minorHAnsi"/>
          <w:sz w:val="24"/>
          <w:szCs w:val="24"/>
          <w:lang w:val="pl-PL"/>
        </w:rPr>
        <w:br/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Przezwyciężanie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Pokonanie</w:t>
      </w:r>
      <w:proofErr w:type="gramEnd"/>
      <w:r w:rsidRPr="00674B3A">
        <w:rPr>
          <w:rFonts w:asciiTheme="minorHAnsi" w:hAnsiTheme="minorHAnsi" w:cstheme="minorHAnsi"/>
        </w:rPr>
        <w:t xml:space="preserve"> drugiej dysfunkcji jest możliwe, jeśli zespół będzie świadomy pozytywnej roli </w:t>
      </w:r>
      <w:r w:rsidRPr="00674B3A">
        <w:rPr>
          <w:rFonts w:asciiTheme="minorHAnsi" w:hAnsiTheme="minorHAnsi" w:cstheme="minorHAnsi"/>
        </w:rPr>
        <w:lastRenderedPageBreak/>
        <w:t>produktywnego konfliktu i tego, że jest on zjawiskiem sprzyjającym </w:t>
      </w:r>
      <w:r w:rsidRPr="00674B3A">
        <w:rPr>
          <w:rStyle w:val="Pogrubienie"/>
          <w:rFonts w:asciiTheme="minorHAnsi" w:hAnsiTheme="minorHAnsi" w:cstheme="minorHAnsi"/>
        </w:rPr>
        <w:t>efektywnej pracy</w:t>
      </w:r>
      <w:r w:rsidRPr="00674B3A">
        <w:rPr>
          <w:rFonts w:asciiTheme="minorHAnsi" w:hAnsiTheme="minorHAnsi" w:cstheme="minorHAnsi"/>
        </w:rPr>
        <w:t>. Pokonaniu </w:t>
      </w:r>
      <w:r w:rsidRPr="00674B3A">
        <w:rPr>
          <w:rStyle w:val="Pogrubienie"/>
          <w:rFonts w:asciiTheme="minorHAnsi" w:hAnsiTheme="minorHAnsi" w:cstheme="minorHAnsi"/>
        </w:rPr>
        <w:t>dysfunkcji</w:t>
      </w:r>
      <w:r w:rsidRPr="00674B3A">
        <w:rPr>
          <w:rFonts w:asciiTheme="minorHAnsi" w:hAnsiTheme="minorHAnsi" w:cstheme="minorHAnsi"/>
        </w:rPr>
        <w:t> będą sprzyjać następujące narzędzia:</w:t>
      </w:r>
    </w:p>
    <w:p w:rsidR="001536BE" w:rsidRDefault="00674B3A" w:rsidP="001536BE">
      <w:pPr>
        <w:pStyle w:val="Akapitzlist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Poszukiwanie – członkowie zespołu przejawiający tendencję do unikania konfliktu </w:t>
      </w:r>
      <w:proofErr w:type="gramStart"/>
      <w:r w:rsidRPr="001536BE">
        <w:rPr>
          <w:rFonts w:cstheme="minorHAnsi"/>
          <w:sz w:val="24"/>
          <w:szCs w:val="24"/>
          <w:lang w:val="pl-PL"/>
        </w:rPr>
        <w:t>powinni co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jakiś czas przyjąć rolę „poszukiwacza” konfliktu, który będzie identyfikował występujące w grupie nieujawniane niezgodności oraz wskazywał je innym członkom zespołu, skłaniając ich do podjęcia dyskusji.</w:t>
      </w:r>
    </w:p>
    <w:p w:rsidR="001536BE" w:rsidRDefault="00674B3A" w:rsidP="001536BE">
      <w:pPr>
        <w:pStyle w:val="Akapitzlist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Zezwolenie w czasie rzeczywistym – wskazane jest przypominanie członkom zespołu, że produktywny konflikt jest zjawiskiem pożądanym. Dlatego należy identyfikować momenty, gdy uczestniczenie w konflikcie jest dla członków zespołu niekomfortowe, przerywać dyskusję oraz uświadamiać tym osobom, że konflikt, </w:t>
      </w:r>
      <w:r w:rsidRPr="001536BE">
        <w:rPr>
          <w:rFonts w:cstheme="minorHAnsi"/>
          <w:sz w:val="24"/>
          <w:szCs w:val="24"/>
          <w:lang w:val="pl-PL"/>
        </w:rPr>
        <w:br/>
        <w:t>w którym uczestniczą, ma pozytywny wpływ na pracę zespołu.</w:t>
      </w:r>
    </w:p>
    <w:p w:rsidR="001536BE" w:rsidRDefault="00674B3A" w:rsidP="001536BE">
      <w:pPr>
        <w:pStyle w:val="Akapitzlist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Narzędzia do diagnozowania osobowości i preferowanych zachowań – </w:t>
      </w:r>
      <w:r w:rsidRPr="001536BE">
        <w:rPr>
          <w:rFonts w:cstheme="minorHAnsi"/>
          <w:sz w:val="24"/>
          <w:szCs w:val="24"/>
          <w:lang w:val="pl-PL"/>
        </w:rPr>
        <w:br/>
        <w:t xml:space="preserve">w szczególności test </w:t>
      </w:r>
      <w:proofErr w:type="spellStart"/>
      <w:r w:rsidRPr="001536BE">
        <w:rPr>
          <w:rFonts w:cstheme="minorHAnsi"/>
          <w:sz w:val="24"/>
          <w:szCs w:val="24"/>
          <w:lang w:val="pl-PL"/>
        </w:rPr>
        <w:t>Thomasa-Kilmanna</w:t>
      </w:r>
      <w:proofErr w:type="spellEnd"/>
      <w:r w:rsidRPr="001536BE">
        <w:rPr>
          <w:rFonts w:cstheme="minorHAnsi"/>
          <w:sz w:val="24"/>
          <w:szCs w:val="24"/>
          <w:lang w:val="pl-PL"/>
        </w:rPr>
        <w:t xml:space="preserve"> (TKI). Narzędzie to pozwala członkom zespołu na poznanie i zrozumienie ich skłonności do konfliktu.</w:t>
      </w:r>
    </w:p>
    <w:p w:rsidR="00674B3A" w:rsidRPr="001536BE" w:rsidRDefault="00674B3A" w:rsidP="001536BE">
      <w:pPr>
        <w:pStyle w:val="Akapitzlist"/>
        <w:numPr>
          <w:ilvl w:val="0"/>
          <w:numId w:val="19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Lider zespołu powinien mieć zdolność do osobistego modelowania właściwych zachowań w trakcie konfliktu. Nie może natomiast dążyć do jego przedwczesnego przerwania.</w:t>
      </w:r>
    </w:p>
    <w:p w:rsidR="00674B3A" w:rsidRPr="00674B3A" w:rsidRDefault="00674B3A" w:rsidP="00674B3A">
      <w:pPr>
        <w:pStyle w:val="Nagwek3"/>
        <w:shd w:val="clear" w:color="auto" w:fill="FFFFFF"/>
        <w:spacing w:before="0"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  <w:r w:rsidRPr="00674B3A">
        <w:rPr>
          <w:rFonts w:asciiTheme="minorHAnsi" w:hAnsiTheme="minorHAnsi" w:cstheme="minorHAnsi"/>
          <w:color w:val="auto"/>
          <w:lang w:val="pl-PL"/>
        </w:rPr>
        <w:br/>
        <w:t>3. Brak zaangażowania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Ogólna charakterystyka: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>Brak zaangażowania jest związany z brakiem identyfikacji z zespołem oraz brakiem pełnej znajomości kierunków i priorytetów grupy. 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 xml:space="preserve">W zespołach dysfunkcjonalnych jakikolwiek brak </w:t>
      </w:r>
      <w:proofErr w:type="gramStart"/>
      <w:r w:rsidRPr="00674B3A">
        <w:rPr>
          <w:rFonts w:asciiTheme="minorHAnsi" w:hAnsiTheme="minorHAnsi" w:cstheme="minorHAnsi"/>
        </w:rPr>
        <w:t>zgodności co</w:t>
      </w:r>
      <w:proofErr w:type="gramEnd"/>
      <w:r w:rsidRPr="00674B3A">
        <w:rPr>
          <w:rFonts w:asciiTheme="minorHAnsi" w:hAnsiTheme="minorHAnsi" w:cstheme="minorHAnsi"/>
        </w:rPr>
        <w:t xml:space="preserve"> do decyzji lub brak pełnych danych pozwalających na stwierdzenie, że decyzja jest słuszna uniemożliwiają jej podjęcie </w:t>
      </w:r>
      <w:r w:rsidR="001536BE">
        <w:rPr>
          <w:rFonts w:asciiTheme="minorHAnsi" w:hAnsiTheme="minorHAnsi" w:cstheme="minorHAnsi"/>
        </w:rPr>
        <w:br/>
      </w:r>
      <w:r w:rsidRPr="00674B3A">
        <w:rPr>
          <w:rFonts w:asciiTheme="minorHAnsi" w:hAnsiTheme="minorHAnsi" w:cstheme="minorHAnsi"/>
        </w:rPr>
        <w:t xml:space="preserve">i stanowią istotną blokadę działania. W sytuacji takiej zespół nie potrafi się w pełni zjednoczyć i zaangażować w realizowane działania. Zespoły, w których występuje trzecia </w:t>
      </w: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 xml:space="preserve"> mają postawę asekuracyjną i dążą do odsuwania decyzji do czasu zebrania pełnych danych, powodując paraliż. Dane te z jednej strony mogą być w ogóle niemożliwe do zdobycia na etapie podejmowania decyzji, z drugiej strony możliwa jest sytuacja, gdy dane te są kompletne, jednak rozproszone pomiędzy członkami zespołu. W tej sytuacji ważne jest, aby każdy miał możliwość wypowiedzenia swojego zdania oraz pewność, że zostało ono rozważone, a decyzja nie została podjęta z jego pominięciem. Dzięki temu zespół może korzystać ze zbiorczej wiedzy i mądrości wszystkich jego członków, co sprzyja ich pełnemu zaangażowaniu.</w:t>
      </w:r>
    </w:p>
    <w:p w:rsidR="005958A6" w:rsidRDefault="005958A6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</w:p>
    <w:p w:rsidR="005958A6" w:rsidRDefault="005958A6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lastRenderedPageBreak/>
        <w:t>Przejawy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Zespół</w:t>
      </w:r>
      <w:proofErr w:type="gramEnd"/>
      <w:r w:rsidRPr="00674B3A">
        <w:rPr>
          <w:rFonts w:asciiTheme="minorHAnsi" w:hAnsiTheme="minorHAnsi" w:cstheme="minorHAnsi"/>
        </w:rPr>
        <w:t xml:space="preserve">, w którym występuje trzecia </w:t>
      </w: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>:</w:t>
      </w:r>
    </w:p>
    <w:p w:rsidR="001536BE" w:rsidRDefault="00674B3A" w:rsidP="001536BE">
      <w:pPr>
        <w:pStyle w:val="Akapitzlist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Stwarza </w:t>
      </w:r>
      <w:proofErr w:type="gramStart"/>
      <w:r w:rsidRPr="001536BE">
        <w:rPr>
          <w:rFonts w:cstheme="minorHAnsi"/>
          <w:sz w:val="24"/>
          <w:szCs w:val="24"/>
          <w:lang w:val="pl-PL"/>
        </w:rPr>
        <w:t>niejasności co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do kierunku i priorytetów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Nadmiernie koncentruje się na drobiazgowych analizach, powraca do nierozwiązanych </w:t>
      </w:r>
      <w:proofErr w:type="gramStart"/>
      <w:r w:rsidRPr="001536BE">
        <w:rPr>
          <w:rFonts w:cstheme="minorHAnsi"/>
          <w:sz w:val="24"/>
          <w:szCs w:val="24"/>
          <w:lang w:val="pl-PL"/>
        </w:rPr>
        <w:t>problemów co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opóźnia lub uniemożliwia podjęcie decyzji </w:t>
      </w:r>
      <w:r w:rsidR="001536BE">
        <w:rPr>
          <w:rFonts w:cstheme="minorHAnsi"/>
          <w:sz w:val="24"/>
          <w:szCs w:val="24"/>
          <w:lang w:val="pl-PL"/>
        </w:rPr>
        <w:br/>
      </w:r>
      <w:r w:rsidRPr="001536BE">
        <w:rPr>
          <w:rFonts w:cstheme="minorHAnsi"/>
          <w:sz w:val="24"/>
          <w:szCs w:val="24"/>
          <w:lang w:val="pl-PL"/>
        </w:rPr>
        <w:t>i działanie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1536BE" w:rsidRDefault="00674B3A" w:rsidP="001536BE">
      <w:pPr>
        <w:pStyle w:val="Akapitzlist"/>
        <w:numPr>
          <w:ilvl w:val="0"/>
          <w:numId w:val="20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Wprowadza niepewność, co do przyszłości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br/>
      </w:r>
      <w:r w:rsidRPr="00674B3A">
        <w:rPr>
          <w:rStyle w:val="Pogrubienie"/>
          <w:rFonts w:asciiTheme="minorHAnsi" w:hAnsiTheme="minorHAnsi" w:cstheme="minorHAnsi"/>
        </w:rPr>
        <w:t>Przezwyciężanie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Aby</w:t>
      </w:r>
      <w:proofErr w:type="gramEnd"/>
      <w:r w:rsidRPr="00674B3A">
        <w:rPr>
          <w:rFonts w:asciiTheme="minorHAnsi" w:hAnsiTheme="minorHAnsi" w:cstheme="minorHAnsi"/>
        </w:rPr>
        <w:t xml:space="preserve"> przezwyciężyć trzecią dysfunkcję należy podjąć działania mające na celu osiągnięcie jak największej jasności celów i priorytetów zespołu i identyfikacji z grupą:</w:t>
      </w:r>
    </w:p>
    <w:p w:rsidR="001536BE" w:rsidRDefault="00674B3A" w:rsidP="001536BE">
      <w:pPr>
        <w:pStyle w:val="Akapitzlist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Kaskadowe powiadomienia – zebrania, podczas których podejmowane były decyzje, powinny każdorazowo kończyć się ustaleniami, co należy zakomunikować pracownikom w związku z tymi decyzjami. Dzięki temu możliwe będzie zweryfikowanie, czy wszyscy tak samo rozumieją ustalenia i czy pozostali pracownicy otrzymają spójne i zgodne informacje. Dodatkowo dla wszystkich uczestników będzie jasne, które decyzje należy zakomunikować pracownikom, a które są poufne.</w:t>
      </w:r>
    </w:p>
    <w:p w:rsidR="001536BE" w:rsidRDefault="00674B3A" w:rsidP="001536BE">
      <w:pPr>
        <w:pStyle w:val="Akapitzlist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Ustalanie terminów w momencie podejmowania decyzji i ich rygorystyczne przestrzeganie – brak ustalonych terminów poszczególnych etapów działania jest źródłem poczucia niejasności i sprzyja występowaniu trzeciej dysfunkcji.</w:t>
      </w:r>
    </w:p>
    <w:p w:rsidR="001536BE" w:rsidRDefault="00674B3A" w:rsidP="001536BE">
      <w:pPr>
        <w:pStyle w:val="Akapitzlist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Analiza wariantów i najgorszego scenariusza – postępowanie takie umożliwia rozwianie obaw oraz uświadamia członkom zespołu możliwość poradzenia sobie </w:t>
      </w:r>
      <w:r w:rsidRPr="001536BE">
        <w:rPr>
          <w:rFonts w:cstheme="minorHAnsi"/>
          <w:sz w:val="24"/>
          <w:szCs w:val="24"/>
          <w:lang w:val="pl-PL"/>
        </w:rPr>
        <w:br/>
        <w:t xml:space="preserve">z ewentualnymi kosztami, jeśli decyzja okaże się niesłuszna. W efekcie zwiększa decyzyjność grupy i pozwala na uniknięcie paraliżu związanego z nadmierną koncentracją na długotrwałych i często bezowocnych analizach zamiast na </w:t>
      </w:r>
      <w:r w:rsidRPr="001536BE">
        <w:rPr>
          <w:rStyle w:val="Pogrubienie"/>
          <w:rFonts w:cstheme="minorHAnsi"/>
          <w:sz w:val="24"/>
          <w:szCs w:val="24"/>
          <w:lang w:val="pl-PL"/>
        </w:rPr>
        <w:t>efektywnym</w:t>
      </w:r>
      <w:r w:rsidRPr="001536BE">
        <w:rPr>
          <w:rFonts w:cstheme="minorHAnsi"/>
          <w:sz w:val="24"/>
          <w:szCs w:val="24"/>
          <w:lang w:val="pl-PL"/>
        </w:rPr>
        <w:t xml:space="preserve"> działaniu.</w:t>
      </w:r>
    </w:p>
    <w:p w:rsidR="001536BE" w:rsidRDefault="00674B3A" w:rsidP="001536BE">
      <w:pPr>
        <w:pStyle w:val="Akapitzlist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Terapia wystawiania na niewielkie ryzyko – zespół zobowiązany jest do podjęcia decyzji bez pełnych danych i analiz. Dzięki temu ćwiczona jest decyzyjność zespołu, a jego członkowie dostrzegają realną wartość decyzji podjętych w takich okolicznościach, osłabiając w ten sposób lęk przed nimi.</w:t>
      </w:r>
    </w:p>
    <w:p w:rsidR="00674B3A" w:rsidRPr="001536BE" w:rsidRDefault="00674B3A" w:rsidP="001536BE">
      <w:pPr>
        <w:pStyle w:val="Akapitzlist"/>
        <w:numPr>
          <w:ilvl w:val="0"/>
          <w:numId w:val="21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Lider powinien umieć dążyć do wypracowania decyzji, </w:t>
      </w:r>
      <w:proofErr w:type="gramStart"/>
      <w:r w:rsidRPr="001536BE">
        <w:rPr>
          <w:rFonts w:cstheme="minorHAnsi"/>
          <w:sz w:val="24"/>
          <w:szCs w:val="24"/>
          <w:lang w:val="pl-PL"/>
        </w:rPr>
        <w:t>nawet jeśli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nie ma pewności, co do jej słuszności. Jego zadaniem jest pilnowanie, aby grupa rozwiązywała problemy i dotrzymywała terminów.</w:t>
      </w:r>
    </w:p>
    <w:p w:rsidR="00674B3A" w:rsidRDefault="00674B3A" w:rsidP="00674B3A">
      <w:pPr>
        <w:pStyle w:val="Nagwek3"/>
        <w:shd w:val="clear" w:color="auto" w:fill="FFFFFF"/>
        <w:spacing w:before="0"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</w:p>
    <w:p w:rsidR="005958A6" w:rsidRDefault="005958A6" w:rsidP="005958A6">
      <w:pPr>
        <w:rPr>
          <w:lang w:val="pl-PL"/>
        </w:rPr>
      </w:pPr>
    </w:p>
    <w:p w:rsidR="005958A6" w:rsidRDefault="005958A6" w:rsidP="005958A6">
      <w:pPr>
        <w:rPr>
          <w:lang w:val="pl-PL"/>
        </w:rPr>
      </w:pPr>
    </w:p>
    <w:p w:rsidR="005958A6" w:rsidRDefault="005958A6" w:rsidP="005958A6">
      <w:pPr>
        <w:rPr>
          <w:lang w:val="pl-PL"/>
        </w:rPr>
      </w:pPr>
    </w:p>
    <w:p w:rsidR="005958A6" w:rsidRDefault="005958A6" w:rsidP="005958A6">
      <w:pPr>
        <w:rPr>
          <w:lang w:val="pl-PL"/>
        </w:rPr>
      </w:pPr>
    </w:p>
    <w:p w:rsidR="005958A6" w:rsidRPr="005958A6" w:rsidRDefault="005958A6" w:rsidP="005958A6">
      <w:pPr>
        <w:rPr>
          <w:lang w:val="pl-PL"/>
        </w:rPr>
      </w:pPr>
    </w:p>
    <w:p w:rsidR="00674B3A" w:rsidRPr="001536BE" w:rsidRDefault="00674B3A" w:rsidP="001536BE">
      <w:pPr>
        <w:pStyle w:val="Nagwek3"/>
        <w:shd w:val="clear" w:color="auto" w:fill="FFFFFF"/>
        <w:spacing w:before="0" w:line="276" w:lineRule="auto"/>
        <w:jc w:val="both"/>
        <w:rPr>
          <w:rStyle w:val="Pogrubienie"/>
          <w:rFonts w:asciiTheme="minorHAnsi" w:hAnsiTheme="minorHAnsi" w:cstheme="minorHAnsi"/>
          <w:b w:val="0"/>
          <w:bCs w:val="0"/>
          <w:color w:val="auto"/>
          <w:lang w:val="pl-PL"/>
        </w:rPr>
      </w:pPr>
      <w:r w:rsidRPr="00674B3A">
        <w:rPr>
          <w:rFonts w:asciiTheme="minorHAnsi" w:hAnsiTheme="minorHAnsi" w:cstheme="minorHAnsi"/>
          <w:color w:val="auto"/>
          <w:lang w:val="pl-PL"/>
        </w:rPr>
        <w:lastRenderedPageBreak/>
        <w:t>4. Unikanie odpowiedzialności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Ogólna charakterystyka: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 xml:space="preserve">W opisywanym </w:t>
      </w:r>
      <w:r w:rsidRPr="00674B3A">
        <w:rPr>
          <w:rStyle w:val="Pogrubienie"/>
          <w:rFonts w:asciiTheme="minorHAnsi" w:hAnsiTheme="minorHAnsi" w:cstheme="minorHAnsi"/>
        </w:rPr>
        <w:t>modelu pięciu dysfunkcji</w:t>
      </w:r>
      <w:r w:rsidRPr="00674B3A">
        <w:rPr>
          <w:rFonts w:asciiTheme="minorHAnsi" w:hAnsiTheme="minorHAnsi" w:cstheme="minorHAnsi"/>
        </w:rPr>
        <w:t xml:space="preserve"> pojęcie odpowiedzialności odnosi się do gotowości członków zespołu do zwracaniu uwagi kolegom, którzy nie osiągają wyników lub zachowują się w sposób szkodliwy dla zespołu. Unikanie tak zdefiniowanej odpowiedzialności jest przejawem obawy przed dyskomfortem związanym z tego typu konfrontacją oraz przed pogorszeniem stosunków interpersonalnych. Występuje w szczególności w zespołach, </w:t>
      </w:r>
      <w:r>
        <w:rPr>
          <w:rFonts w:asciiTheme="minorHAnsi" w:hAnsiTheme="minorHAnsi" w:cstheme="minorHAnsi"/>
        </w:rPr>
        <w:br/>
      </w:r>
      <w:r w:rsidRPr="00674B3A">
        <w:rPr>
          <w:rFonts w:asciiTheme="minorHAnsi" w:hAnsiTheme="minorHAnsi" w:cstheme="minorHAnsi"/>
        </w:rPr>
        <w:t>w których relacje te są bliskie. W rzeczywistości jednak niedemonstrowana dezaprobata zachowań powoduje nieujawnione napięcia i w efekcie przyczynia się do rzeczywistego pogorszenia relacji.</w:t>
      </w:r>
    </w:p>
    <w:p w:rsid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 xml:space="preserve">Wystąpieniu tej dysfunkcji sprzyja brak </w:t>
      </w:r>
      <w:proofErr w:type="gramStart"/>
      <w:r w:rsidRPr="00674B3A">
        <w:rPr>
          <w:rFonts w:asciiTheme="minorHAnsi" w:hAnsiTheme="minorHAnsi" w:cstheme="minorHAnsi"/>
        </w:rPr>
        <w:t>jasności co</w:t>
      </w:r>
      <w:proofErr w:type="gramEnd"/>
      <w:r w:rsidRPr="00674B3A">
        <w:rPr>
          <w:rFonts w:asciiTheme="minorHAnsi" w:hAnsiTheme="minorHAnsi" w:cstheme="minorHAnsi"/>
        </w:rPr>
        <w:t xml:space="preserve"> do celów oraz brak identyfikacji </w:t>
      </w:r>
      <w:r>
        <w:rPr>
          <w:rFonts w:asciiTheme="minorHAnsi" w:hAnsiTheme="minorHAnsi" w:cstheme="minorHAnsi"/>
        </w:rPr>
        <w:br/>
      </w:r>
      <w:r w:rsidRPr="00674B3A">
        <w:rPr>
          <w:rFonts w:asciiTheme="minorHAnsi" w:hAnsiTheme="minorHAnsi" w:cstheme="minorHAnsi"/>
        </w:rPr>
        <w:t xml:space="preserve">z zespołem. Osoby, które nie utożsamiają się z grupą i nie znają lub nie rozumieją jej celów oraz stawianych przed nią oczekiwań, nie będą dążyć do pociągania do odpowiedzialności innych jej członków. Nie będą zmotywowani do zapewniania </w:t>
      </w:r>
      <w:proofErr w:type="gramStart"/>
      <w:r w:rsidRPr="00674B3A">
        <w:rPr>
          <w:rFonts w:asciiTheme="minorHAnsi" w:hAnsiTheme="minorHAnsi" w:cstheme="minorHAnsi"/>
        </w:rPr>
        <w:t>wysokiej jakości</w:t>
      </w:r>
      <w:proofErr w:type="gramEnd"/>
      <w:r w:rsidRPr="00674B3A">
        <w:rPr>
          <w:rFonts w:asciiTheme="minorHAnsi" w:hAnsiTheme="minorHAnsi" w:cstheme="minorHAnsi"/>
        </w:rPr>
        <w:t xml:space="preserve"> pracy zespołu poprzez wywieranie pr</w:t>
      </w:r>
      <w:r>
        <w:rPr>
          <w:rFonts w:asciiTheme="minorHAnsi" w:hAnsiTheme="minorHAnsi" w:cstheme="minorHAnsi"/>
        </w:rPr>
        <w:t>esji na innych.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Przejawy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Zespół</w:t>
      </w:r>
      <w:proofErr w:type="gramEnd"/>
      <w:r w:rsidRPr="00674B3A">
        <w:rPr>
          <w:rFonts w:asciiTheme="minorHAnsi" w:hAnsiTheme="minorHAnsi" w:cstheme="minorHAnsi"/>
        </w:rPr>
        <w:t xml:space="preserve">, w którym występuje trzecia </w:t>
      </w: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>:</w:t>
      </w:r>
    </w:p>
    <w:p w:rsidR="001536BE" w:rsidRDefault="00674B3A" w:rsidP="001536BE">
      <w:pPr>
        <w:pStyle w:val="Akapitzlist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Stwarza atmosferę wzajemnych pretensji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Nie dotrzymuje terminów i nie spełnia wymagań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Pozbawiony jest presji kolegów, która motywuje do działania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1536BE" w:rsidRDefault="00674B3A" w:rsidP="001536BE">
      <w:pPr>
        <w:pStyle w:val="Akapitzlist"/>
        <w:numPr>
          <w:ilvl w:val="0"/>
          <w:numId w:val="22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Wymaga zbiurokratyzowanych systemów miar osiągnięć oraz dyscyplinującej roli </w:t>
      </w:r>
      <w:proofErr w:type="gramStart"/>
      <w:r w:rsidRPr="001536BE">
        <w:rPr>
          <w:rFonts w:cstheme="minorHAnsi"/>
          <w:sz w:val="24"/>
          <w:szCs w:val="24"/>
          <w:lang w:val="pl-PL"/>
        </w:rPr>
        <w:t>lidera jako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motywatorów do zachowywania wysokich standardów pracy.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br/>
      </w:r>
      <w:r w:rsidRPr="00674B3A">
        <w:rPr>
          <w:rStyle w:val="Pogrubienie"/>
          <w:rFonts w:asciiTheme="minorHAnsi" w:hAnsiTheme="minorHAnsi" w:cstheme="minorHAnsi"/>
        </w:rPr>
        <w:t>Przezwyciężanie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Przezwyciężaniu</w:t>
      </w:r>
      <w:proofErr w:type="gramEnd"/>
      <w:r w:rsidRPr="00674B3A">
        <w:rPr>
          <w:rFonts w:asciiTheme="minorHAnsi" w:hAnsiTheme="minorHAnsi" w:cstheme="minorHAnsi"/>
        </w:rPr>
        <w:t xml:space="preserve"> czwartej dysfunkcji sprzyjają następujące narzędzia:</w:t>
      </w:r>
    </w:p>
    <w:p w:rsidR="001536BE" w:rsidRDefault="00674B3A" w:rsidP="001536BE">
      <w:pPr>
        <w:pStyle w:val="Akapitzlist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Publikacja celów i standardów – szczegółowe wyjaśnianie celów zespołu oraz wskazywanie oczekiwań w stosunku do każdego członka zespołu. Działanie takie eliminuje zagrożenie związane z występowaniem </w:t>
      </w:r>
      <w:proofErr w:type="gramStart"/>
      <w:r w:rsidRPr="001536BE">
        <w:rPr>
          <w:rFonts w:cstheme="minorHAnsi"/>
          <w:sz w:val="24"/>
          <w:szCs w:val="24"/>
          <w:lang w:val="pl-PL"/>
        </w:rPr>
        <w:t>niejasności co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do celów </w:t>
      </w:r>
      <w:r w:rsidRPr="001536BE">
        <w:rPr>
          <w:rFonts w:cstheme="minorHAnsi"/>
          <w:sz w:val="24"/>
          <w:szCs w:val="24"/>
          <w:lang w:val="pl-PL"/>
        </w:rPr>
        <w:br/>
        <w:t xml:space="preserve">i priorytetów zespołu i jego członków. Publicznie udostępniane wytyczne </w:t>
      </w:r>
      <w:r w:rsidRPr="001536BE">
        <w:rPr>
          <w:rFonts w:cstheme="minorHAnsi"/>
          <w:sz w:val="24"/>
          <w:szCs w:val="24"/>
          <w:lang w:val="pl-PL"/>
        </w:rPr>
        <w:br/>
        <w:t>i uzgodnienia są trudniejsze do zignorowania, dzięki czemu członkowie zespołu są bardziej zmotywowani do ich przestrzegania i wywierania presji na kolegów, którzy ich nie przestrzegają.</w:t>
      </w:r>
    </w:p>
    <w:p w:rsidR="001536BE" w:rsidRDefault="00674B3A" w:rsidP="001536BE">
      <w:pPr>
        <w:pStyle w:val="Akapitzlist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Regularne przeglądy procesu – członkowie zespołu powinni regularnie komunikować sobie wzajemnie swoje opinie na temat realizacji przez innych ich standardów </w:t>
      </w:r>
      <w:r w:rsidR="001536BE">
        <w:rPr>
          <w:rFonts w:cstheme="minorHAnsi"/>
          <w:sz w:val="24"/>
          <w:szCs w:val="24"/>
          <w:lang w:val="pl-PL"/>
        </w:rPr>
        <w:br/>
      </w:r>
      <w:r w:rsidRPr="001536BE">
        <w:rPr>
          <w:rFonts w:cstheme="minorHAnsi"/>
          <w:sz w:val="24"/>
          <w:szCs w:val="24"/>
          <w:lang w:val="pl-PL"/>
        </w:rPr>
        <w:t>i celów. Proces ten wymaga jasno określonych oczekiwań.</w:t>
      </w:r>
    </w:p>
    <w:p w:rsidR="001536BE" w:rsidRDefault="00674B3A" w:rsidP="001536BE">
      <w:pPr>
        <w:pStyle w:val="Akapitzlist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Nagrody zespołowe – nagrody za osiągnięcia zespołowe motywują członków grupy do podejmowania odpowiedzialności – będą oni bardziej skłonni do reagowania </w:t>
      </w:r>
      <w:r w:rsidR="001536BE">
        <w:rPr>
          <w:rFonts w:cstheme="minorHAnsi"/>
          <w:sz w:val="24"/>
          <w:szCs w:val="24"/>
          <w:lang w:val="pl-PL"/>
        </w:rPr>
        <w:br/>
      </w:r>
      <w:r w:rsidRPr="001536BE">
        <w:rPr>
          <w:rFonts w:cstheme="minorHAnsi"/>
          <w:sz w:val="24"/>
          <w:szCs w:val="24"/>
          <w:lang w:val="pl-PL"/>
        </w:rPr>
        <w:lastRenderedPageBreak/>
        <w:t>w sytuacji, gdy zespół przegrywa z uwagi na niedostateczną realizację celów lub standardów jednego z jego członków.</w:t>
      </w:r>
    </w:p>
    <w:p w:rsidR="001536BE" w:rsidRPr="00265A81" w:rsidRDefault="00674B3A" w:rsidP="001536BE">
      <w:pPr>
        <w:pStyle w:val="Akapitzlist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 xml:space="preserve">Lider powinien stworzyć warunki pozwalające zespołowi na wypracowanie mechanizmu wymuszającego odpowiedzialność. Nie </w:t>
      </w:r>
      <w:proofErr w:type="gramStart"/>
      <w:r w:rsidRPr="001536BE">
        <w:rPr>
          <w:rFonts w:cstheme="minorHAnsi"/>
          <w:sz w:val="24"/>
          <w:szCs w:val="24"/>
          <w:lang w:val="pl-PL"/>
        </w:rPr>
        <w:t>powinien zatem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stawać się jedynym źródłem dyscypliny i samodzielnie pociągać członków zespołu do odpowiedzialności. W takiej sytuacji będą </w:t>
      </w:r>
      <w:proofErr w:type="gramStart"/>
      <w:r w:rsidRPr="001536BE">
        <w:rPr>
          <w:rFonts w:cstheme="minorHAnsi"/>
          <w:sz w:val="24"/>
          <w:szCs w:val="24"/>
          <w:lang w:val="pl-PL"/>
        </w:rPr>
        <w:t>oni bowiem</w:t>
      </w:r>
      <w:proofErr w:type="gramEnd"/>
      <w:r w:rsidRPr="001536BE">
        <w:rPr>
          <w:rFonts w:cstheme="minorHAnsi"/>
          <w:sz w:val="24"/>
          <w:szCs w:val="24"/>
          <w:lang w:val="pl-PL"/>
        </w:rPr>
        <w:t xml:space="preserve"> ukrywać przed nim zaobserwowane nieprawidłowości. Wyłącznie w sytuacjach tego wymagających, powinien podejmować rolę arbitra w sprawach dyscypliny.</w:t>
      </w:r>
    </w:p>
    <w:p w:rsidR="001536BE" w:rsidRDefault="001536BE" w:rsidP="001536BE">
      <w:pPr>
        <w:rPr>
          <w:lang w:val="pl-PL"/>
        </w:rPr>
      </w:pPr>
    </w:p>
    <w:p w:rsidR="001536BE" w:rsidRPr="001536BE" w:rsidRDefault="001536BE" w:rsidP="001536BE">
      <w:pPr>
        <w:rPr>
          <w:lang w:val="pl-PL"/>
        </w:rPr>
      </w:pPr>
    </w:p>
    <w:p w:rsidR="00674B3A" w:rsidRPr="00674B3A" w:rsidRDefault="00674B3A" w:rsidP="00674B3A">
      <w:pPr>
        <w:pStyle w:val="Nagwek3"/>
        <w:shd w:val="clear" w:color="auto" w:fill="FFFFFF"/>
        <w:spacing w:before="0" w:line="276" w:lineRule="auto"/>
        <w:jc w:val="both"/>
        <w:rPr>
          <w:rFonts w:asciiTheme="minorHAnsi" w:hAnsiTheme="minorHAnsi" w:cstheme="minorHAnsi"/>
          <w:color w:val="auto"/>
          <w:lang w:val="pl-PL"/>
        </w:rPr>
      </w:pPr>
      <w:r w:rsidRPr="00674B3A">
        <w:rPr>
          <w:rFonts w:asciiTheme="minorHAnsi" w:hAnsiTheme="minorHAnsi" w:cstheme="minorHAnsi"/>
          <w:color w:val="auto"/>
          <w:lang w:val="pl-PL"/>
        </w:rPr>
        <w:t>5. Brak dbałości o wyniki</w:t>
      </w:r>
    </w:p>
    <w:p w:rsidR="00265A81" w:rsidRDefault="00265A81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Style w:val="Pogrubienie"/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Ogólna charakterystyka:</w:t>
      </w:r>
    </w:p>
    <w:p w:rsidR="00674B3A" w:rsidRDefault="00674B3A" w:rsidP="00674B3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t>Członkowie grupy powinni być skoncentrowani na konkretnych celach całego zespołu i sprecyzowanych oczekiwaniach wobec niego. Te elementy powinny być stawiane na pierwszym miejscu.</w:t>
      </w:r>
    </w:p>
    <w:p w:rsidR="00674B3A" w:rsidRDefault="00674B3A" w:rsidP="00674B3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br/>
        <w:t xml:space="preserve">Dysfunkcją jest natomiast priorytetowe traktowanie indywidualnych celów, budowania własnej pozycji i własnej kariery, kosztem zespołu. Zagrożeniem jest także nadmierna koncentracja na statusie zespołu i uznawanie, że sama przynależność do niego jest wystarczająco satysfakcjonująca. Postawa taka nie </w:t>
      </w:r>
      <w:proofErr w:type="gramStart"/>
      <w:r w:rsidRPr="00674B3A">
        <w:rPr>
          <w:rFonts w:asciiTheme="minorHAnsi" w:hAnsiTheme="minorHAnsi" w:cstheme="minorHAnsi"/>
        </w:rPr>
        <w:t>sprzyja bowiem</w:t>
      </w:r>
      <w:proofErr w:type="gramEnd"/>
      <w:r w:rsidRPr="00674B3A">
        <w:rPr>
          <w:rFonts w:asciiTheme="minorHAnsi" w:hAnsiTheme="minorHAnsi" w:cstheme="minorHAnsi"/>
        </w:rPr>
        <w:t xml:space="preserve"> podejmowaniu dużego wysiłku na rzecz osiągnięcia celów zespołu.</w:t>
      </w: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</w:p>
    <w:p w:rsidR="00674B3A" w:rsidRPr="00674B3A" w:rsidRDefault="00674B3A" w:rsidP="001536B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 xml:space="preserve"> ta jest związana z unikaniem odpowiedzialności. Członkowie zespołów, którzy nie ponoszą odpowiedzialności za efekty swojej pracy na rzecz grupy, będą przejawiali tendencję do większej koncentracji na własnych potrzebach i interesach niż na celach zespołowych.</w:t>
      </w:r>
    </w:p>
    <w:p w:rsidR="00674B3A" w:rsidRPr="00674B3A" w:rsidRDefault="00674B3A" w:rsidP="001536B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Fonts w:asciiTheme="minorHAnsi" w:hAnsiTheme="minorHAnsi" w:cstheme="minorHAnsi"/>
        </w:rPr>
        <w:br/>
      </w:r>
      <w:r w:rsidRPr="00674B3A">
        <w:rPr>
          <w:rStyle w:val="Pogrubienie"/>
          <w:rFonts w:asciiTheme="minorHAnsi" w:hAnsiTheme="minorHAnsi" w:cstheme="minorHAnsi"/>
        </w:rPr>
        <w:t>Przejawy</w:t>
      </w:r>
      <w:proofErr w:type="gramStart"/>
      <w:r w:rsidRPr="00674B3A">
        <w:rPr>
          <w:rStyle w:val="Pogrubienie"/>
          <w:rFonts w:asciiTheme="minorHAnsi" w:hAnsiTheme="minorHAnsi" w:cstheme="minorHAnsi"/>
        </w:rPr>
        <w:t>:</w:t>
      </w:r>
      <w:r w:rsidRPr="00674B3A">
        <w:rPr>
          <w:rFonts w:asciiTheme="minorHAnsi" w:hAnsiTheme="minorHAnsi" w:cstheme="minorHAnsi"/>
        </w:rPr>
        <w:br/>
        <w:t>Zespół</w:t>
      </w:r>
      <w:proofErr w:type="gramEnd"/>
      <w:r w:rsidRPr="00674B3A">
        <w:rPr>
          <w:rFonts w:asciiTheme="minorHAnsi" w:hAnsiTheme="minorHAnsi" w:cstheme="minorHAnsi"/>
        </w:rPr>
        <w:t xml:space="preserve">, w którym występuje trzecia </w:t>
      </w:r>
      <w:r w:rsidRPr="00674B3A">
        <w:rPr>
          <w:rStyle w:val="Pogrubienie"/>
          <w:rFonts w:asciiTheme="minorHAnsi" w:hAnsiTheme="minorHAnsi" w:cstheme="minorHAnsi"/>
        </w:rPr>
        <w:t>dysfunkcja</w:t>
      </w:r>
      <w:r w:rsidRPr="00674B3A">
        <w:rPr>
          <w:rFonts w:asciiTheme="minorHAnsi" w:hAnsiTheme="minorHAnsi" w:cstheme="minorHAnsi"/>
        </w:rPr>
        <w:t>:</w:t>
      </w:r>
    </w:p>
    <w:p w:rsidR="001536BE" w:rsidRDefault="00674B3A" w:rsidP="001536BE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Nie rozwija się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Często pozostaje w tyle za konkurencją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Ma trudności w osiąganiu stawianych przed nim celów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1536BE" w:rsidRDefault="00674B3A" w:rsidP="001536BE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Traci pracowników ukierunkowanych na wynikach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674B3A" w:rsidRPr="001536BE" w:rsidRDefault="00674B3A" w:rsidP="001536BE">
      <w:pPr>
        <w:pStyle w:val="Akapitzlist"/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Członkowie zespołu bardziej są skoncentrowani na celach indywidualnych niż zespołowych</w:t>
      </w:r>
      <w:r w:rsidR="001536BE">
        <w:rPr>
          <w:rFonts w:cstheme="minorHAnsi"/>
          <w:sz w:val="24"/>
          <w:szCs w:val="24"/>
          <w:lang w:val="pl-PL"/>
        </w:rPr>
        <w:t>.</w:t>
      </w:r>
    </w:p>
    <w:p w:rsidR="005958A6" w:rsidRDefault="005958A6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</w:p>
    <w:p w:rsidR="005958A6" w:rsidRDefault="005958A6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</w:p>
    <w:p w:rsidR="00674B3A" w:rsidRPr="00674B3A" w:rsidRDefault="00674B3A" w:rsidP="00674B3A">
      <w:pPr>
        <w:pStyle w:val="Normalny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74B3A">
        <w:rPr>
          <w:rStyle w:val="Pogrubienie"/>
          <w:rFonts w:asciiTheme="minorHAnsi" w:hAnsiTheme="minorHAnsi" w:cstheme="minorHAnsi"/>
        </w:rPr>
        <w:lastRenderedPageBreak/>
        <w:t>Przezwyciężanie:</w:t>
      </w:r>
      <w:r w:rsidRPr="00674B3A">
        <w:rPr>
          <w:rFonts w:asciiTheme="minorHAnsi" w:hAnsiTheme="minorHAnsi" w:cstheme="minorHAnsi"/>
        </w:rPr>
        <w:br/>
        <w:t>Przezwyciężaniu piątej dysfunkcji sprzyjają następujące narzędzia:</w:t>
      </w:r>
    </w:p>
    <w:p w:rsidR="001536BE" w:rsidRDefault="00674B3A" w:rsidP="001536BE">
      <w:pPr>
        <w:pStyle w:val="Akapitzlist"/>
        <w:numPr>
          <w:ilvl w:val="0"/>
          <w:numId w:val="25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Publiczne ogłaszanie zakładanych wyników – zespoły, które publicznie zobowiążą się do osiągnięcia określonych wyników, są silniej zmotywowane do podejmowania wysiłków na rzecz ich realizacji.</w:t>
      </w:r>
    </w:p>
    <w:p w:rsidR="001536BE" w:rsidRDefault="00674B3A" w:rsidP="001536BE">
      <w:pPr>
        <w:pStyle w:val="Akapitzlist"/>
        <w:numPr>
          <w:ilvl w:val="0"/>
          <w:numId w:val="25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Nagrody uzależnione od wyników – powiązanie wynagrodzenia z realizacją określonych celów motywuje do dążenia do ich osiągnięciach. Jednocześnie jednak należy uważać, aby wynagrodzenie nie stało się jedynym motywatorem, zastępującym motywację wewnętrzną.</w:t>
      </w:r>
    </w:p>
    <w:p w:rsidR="00E26EC7" w:rsidRPr="001536BE" w:rsidRDefault="00674B3A" w:rsidP="001536BE">
      <w:pPr>
        <w:pStyle w:val="Akapitzlist"/>
        <w:numPr>
          <w:ilvl w:val="0"/>
          <w:numId w:val="25"/>
        </w:numPr>
        <w:shd w:val="clear" w:color="auto" w:fill="FFFFFF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536BE">
        <w:rPr>
          <w:rFonts w:cstheme="minorHAnsi"/>
          <w:sz w:val="24"/>
          <w:szCs w:val="24"/>
          <w:lang w:val="pl-PL"/>
        </w:rPr>
        <w:t>Lider powinien poprzez swój przykład kształtować kulturę koncentracji na wynikach całego zespołu. Poważnym zagrożeniem jest sytuacja, w której sam lider priorytetowo traktuje inne cele, ponieważ w ten sposób nieświadomie daje innym członkom zespołu przyzwolenie na taką postawę. Lider powinien też wynagradzać te osoby, które wnoszą realny wkład w osiągnięcie celu grupowego.</w:t>
      </w:r>
    </w:p>
    <w:sectPr w:rsidR="00E26EC7" w:rsidRPr="001536BE" w:rsidSect="00126B9F">
      <w:headerReference w:type="default" r:id="rId13"/>
      <w:footerReference w:type="default" r:id="rId14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764" w:rsidRDefault="00FA7764" w:rsidP="00AB1AF3">
      <w:r>
        <w:separator/>
      </w:r>
    </w:p>
  </w:endnote>
  <w:endnote w:type="continuationSeparator" w:id="0">
    <w:p w:rsidR="00FA7764" w:rsidRDefault="00FA776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87641"/>
      <w:docPartObj>
        <w:docPartGallery w:val="Page Numbers (Bottom of Page)"/>
        <w:docPartUnique/>
      </w:docPartObj>
    </w:sdtPr>
    <w:sdtContent>
      <w:p w:rsidR="00265A81" w:rsidRDefault="00365FA3">
        <w:pPr>
          <w:pStyle w:val="Stopka"/>
          <w:jc w:val="right"/>
        </w:pPr>
        <w:fldSimple w:instr=" PAGE   \* MERGEFORMAT ">
          <w:r w:rsidR="005958A6">
            <w:rPr>
              <w:noProof/>
            </w:rPr>
            <w:t>8</w:t>
          </w:r>
        </w:fldSimple>
      </w:p>
    </w:sdtContent>
  </w:sdt>
  <w:p w:rsidR="00265A81" w:rsidRDefault="00265A8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764" w:rsidRDefault="00FA7764" w:rsidP="00AB1AF3">
      <w:r>
        <w:separator/>
      </w:r>
    </w:p>
  </w:footnote>
  <w:footnote w:type="continuationSeparator" w:id="0">
    <w:p w:rsidR="00FA7764" w:rsidRDefault="00FA7764" w:rsidP="00AB1AF3">
      <w:r>
        <w:continuationSeparator/>
      </w:r>
    </w:p>
  </w:footnote>
  <w:footnote w:id="1">
    <w:p w:rsidR="00674B3A" w:rsidRPr="00674B3A" w:rsidRDefault="00674B3A" w:rsidP="00674B3A">
      <w:pPr>
        <w:ind w:firstLine="0"/>
        <w:rPr>
          <w:rFonts w:cstheme="minorHAnsi"/>
          <w:lang w:val="pl-PL"/>
        </w:rPr>
      </w:pPr>
      <w:r w:rsidRPr="00674B3A">
        <w:rPr>
          <w:rStyle w:val="Odwoanieprzypisudolnego"/>
          <w:rFonts w:cstheme="minorHAnsi"/>
        </w:rPr>
        <w:footnoteRef/>
      </w:r>
      <w:r w:rsidRPr="00674B3A">
        <w:rPr>
          <w:rFonts w:cstheme="minorHAnsi"/>
          <w:lang w:val="pl-PL"/>
        </w:rPr>
        <w:t xml:space="preserve">Źródło: </w:t>
      </w:r>
      <w:hyperlink r:id="rId1" w:history="1">
        <w:r w:rsidRPr="00674B3A">
          <w:rPr>
            <w:rStyle w:val="Hipercze"/>
            <w:rFonts w:cstheme="minorHAnsi"/>
            <w:lang w:val="pl-PL"/>
          </w:rPr>
          <w:t>http://www.projektgamma.pl/strefa-wiedzy/wiki/model-pieciu-dysfunkcji-pracy-zespolowej</w:t>
        </w:r>
      </w:hyperlink>
    </w:p>
    <w:p w:rsidR="00674B3A" w:rsidRPr="00674B3A" w:rsidRDefault="00674B3A" w:rsidP="00674B3A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65A8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3266440</wp:posOffset>
          </wp:positionH>
          <wp:positionV relativeFrom="margin">
            <wp:posOffset>-899795</wp:posOffset>
          </wp:positionV>
          <wp:extent cx="639445" cy="571500"/>
          <wp:effectExtent l="19050" t="0" r="825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65A81" w:rsidRDefault="00265A8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65A81" w:rsidRDefault="00265A8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65A81" w:rsidRDefault="00265A8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65A81" w:rsidRDefault="00265A8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0D3A"/>
    <w:multiLevelType w:val="multilevel"/>
    <w:tmpl w:val="5BF8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76B5C"/>
    <w:multiLevelType w:val="multilevel"/>
    <w:tmpl w:val="F4FC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B6621"/>
    <w:multiLevelType w:val="hybridMultilevel"/>
    <w:tmpl w:val="928C8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3372F"/>
    <w:multiLevelType w:val="multilevel"/>
    <w:tmpl w:val="A8AA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9118C"/>
    <w:multiLevelType w:val="hybridMultilevel"/>
    <w:tmpl w:val="AA9A770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404839CC"/>
    <w:multiLevelType w:val="multilevel"/>
    <w:tmpl w:val="0EB8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D772B5"/>
    <w:multiLevelType w:val="hybridMultilevel"/>
    <w:tmpl w:val="C93A5E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41C59"/>
    <w:multiLevelType w:val="multilevel"/>
    <w:tmpl w:val="50D6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DA2239"/>
    <w:multiLevelType w:val="multilevel"/>
    <w:tmpl w:val="1E5E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487E39"/>
    <w:multiLevelType w:val="hybridMultilevel"/>
    <w:tmpl w:val="37F06F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287E7A"/>
    <w:multiLevelType w:val="multilevel"/>
    <w:tmpl w:val="B31A6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F80756"/>
    <w:multiLevelType w:val="multilevel"/>
    <w:tmpl w:val="3E22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FC52AC"/>
    <w:multiLevelType w:val="hybridMultilevel"/>
    <w:tmpl w:val="BB067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CB615D"/>
    <w:multiLevelType w:val="hybridMultilevel"/>
    <w:tmpl w:val="135E39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6866286"/>
    <w:multiLevelType w:val="hybridMultilevel"/>
    <w:tmpl w:val="1930A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867AD3"/>
    <w:multiLevelType w:val="hybridMultilevel"/>
    <w:tmpl w:val="7004C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D463A"/>
    <w:multiLevelType w:val="multilevel"/>
    <w:tmpl w:val="AF00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3679E2"/>
    <w:multiLevelType w:val="hybridMultilevel"/>
    <w:tmpl w:val="26D8960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6A85F0B"/>
    <w:multiLevelType w:val="multilevel"/>
    <w:tmpl w:val="C836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B854B0"/>
    <w:multiLevelType w:val="hybridMultilevel"/>
    <w:tmpl w:val="744643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2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9"/>
  </w:num>
  <w:num w:numId="4">
    <w:abstractNumId w:val="24"/>
  </w:num>
  <w:num w:numId="5">
    <w:abstractNumId w:val="5"/>
  </w:num>
  <w:num w:numId="6">
    <w:abstractNumId w:val="19"/>
  </w:num>
  <w:num w:numId="7">
    <w:abstractNumId w:val="0"/>
  </w:num>
  <w:num w:numId="8">
    <w:abstractNumId w:val="1"/>
  </w:num>
  <w:num w:numId="9">
    <w:abstractNumId w:val="14"/>
  </w:num>
  <w:num w:numId="10">
    <w:abstractNumId w:val="7"/>
  </w:num>
  <w:num w:numId="11">
    <w:abstractNumId w:val="21"/>
  </w:num>
  <w:num w:numId="12">
    <w:abstractNumId w:val="11"/>
  </w:num>
  <w:num w:numId="13">
    <w:abstractNumId w:val="10"/>
  </w:num>
  <w:num w:numId="14">
    <w:abstractNumId w:val="3"/>
  </w:num>
  <w:num w:numId="15">
    <w:abstractNumId w:val="13"/>
  </w:num>
  <w:num w:numId="16">
    <w:abstractNumId w:val="22"/>
  </w:num>
  <w:num w:numId="17">
    <w:abstractNumId w:val="4"/>
  </w:num>
  <w:num w:numId="18">
    <w:abstractNumId w:val="8"/>
  </w:num>
  <w:num w:numId="19">
    <w:abstractNumId w:val="18"/>
  </w:num>
  <w:num w:numId="20">
    <w:abstractNumId w:val="16"/>
  </w:num>
  <w:num w:numId="21">
    <w:abstractNumId w:val="20"/>
  </w:num>
  <w:num w:numId="22">
    <w:abstractNumId w:val="12"/>
  </w:num>
  <w:num w:numId="23">
    <w:abstractNumId w:val="15"/>
  </w:num>
  <w:num w:numId="24">
    <w:abstractNumId w:val="17"/>
  </w:num>
  <w:num w:numId="2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439B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536BE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65A81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65FA3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05B0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958A6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B3A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34E05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3441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764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uiPriority w:val="99"/>
    <w:rsid w:val="00D35DC4"/>
    <w:rPr>
      <w:color w:val="002060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674B3A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jektgamma.pl/strefa-wiedzy/wiki/model-pieciu-dysfunkcji-pracy-zespolowej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1B9FEC-08D6-4632-AC56-238CB01F2CB0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8095BA22-2344-4B4A-9F81-1982E9B08F0D}">
      <dgm:prSet phldrT="[Tekst]"/>
      <dgm:spPr>
        <a:solidFill>
          <a:srgbClr val="00B050"/>
        </a:solidFill>
      </dgm:spPr>
      <dgm:t>
        <a:bodyPr/>
        <a:lstStyle/>
        <a:p>
          <a:r>
            <a:rPr lang="pl-PL" dirty="0" smtClean="0">
              <a:latin typeface="+mn-lt"/>
              <a:cs typeface="Times New Roman" pitchFamily="18" charset="0"/>
            </a:rPr>
            <a:t>Brak dbałości o wyniki</a:t>
          </a:r>
          <a:endParaRPr lang="pl-PL">
            <a:latin typeface="+mn-lt"/>
            <a:cs typeface="Times New Roman" pitchFamily="18" charset="0"/>
          </a:endParaRPr>
        </a:p>
      </dgm:t>
    </dgm:pt>
    <dgm:pt modelId="{8DB8F0C7-4C31-4E38-AE09-8B4F6429788F}" type="parTrans" cxnId="{82BF1625-4E5E-4C94-84F1-353B5776747B}">
      <dgm:prSet/>
      <dgm:spPr/>
      <dgm:t>
        <a:bodyPr/>
        <a:lstStyle/>
        <a:p>
          <a:endParaRPr lang="pl-PL"/>
        </a:p>
      </dgm:t>
    </dgm:pt>
    <dgm:pt modelId="{1425E3E6-2659-43BF-96ED-CF992772692B}" type="sibTrans" cxnId="{82BF1625-4E5E-4C94-84F1-353B5776747B}">
      <dgm:prSet/>
      <dgm:spPr/>
      <dgm:t>
        <a:bodyPr/>
        <a:lstStyle/>
        <a:p>
          <a:endParaRPr lang="pl-PL"/>
        </a:p>
      </dgm:t>
    </dgm:pt>
    <dgm:pt modelId="{7B98D607-7335-4E86-BDF0-244738EE2E50}">
      <dgm:prSet phldrT="[Tekst]"/>
      <dgm:spPr>
        <a:solidFill>
          <a:srgbClr val="92D050"/>
        </a:solidFill>
      </dgm:spPr>
      <dgm:t>
        <a:bodyPr/>
        <a:lstStyle/>
        <a:p>
          <a:r>
            <a:rPr lang="pl-PL" dirty="0" smtClean="0">
              <a:latin typeface="+mn-lt"/>
              <a:cs typeface="Times New Roman" pitchFamily="18" charset="0"/>
            </a:rPr>
            <a:t>Unikanie</a:t>
          </a:r>
          <a:r>
            <a:rPr lang="pl-PL" dirty="0" smtClean="0">
              <a:latin typeface="+mn-lt"/>
            </a:rPr>
            <a:t> odpowiedzialności</a:t>
          </a:r>
          <a:endParaRPr lang="pl-PL" dirty="0">
            <a:latin typeface="+mn-lt"/>
          </a:endParaRPr>
        </a:p>
      </dgm:t>
    </dgm:pt>
    <dgm:pt modelId="{7091B836-82DC-44D9-80FF-C19105550DCA}" type="parTrans" cxnId="{291677A8-3953-44D8-A28D-0AC2FBE00EDE}">
      <dgm:prSet/>
      <dgm:spPr/>
      <dgm:t>
        <a:bodyPr/>
        <a:lstStyle/>
        <a:p>
          <a:endParaRPr lang="pl-PL"/>
        </a:p>
      </dgm:t>
    </dgm:pt>
    <dgm:pt modelId="{8BF17A7C-55F4-4F32-BA49-8E0368A79B30}" type="sibTrans" cxnId="{291677A8-3953-44D8-A28D-0AC2FBE00EDE}">
      <dgm:prSet/>
      <dgm:spPr/>
      <dgm:t>
        <a:bodyPr/>
        <a:lstStyle/>
        <a:p>
          <a:endParaRPr lang="pl-PL"/>
        </a:p>
      </dgm:t>
    </dgm:pt>
    <dgm:pt modelId="{F7B26868-3218-4188-A713-B95A4A69CCCA}">
      <dgm:prSet phldrT="[Tekst]"/>
      <dgm:spPr>
        <a:solidFill>
          <a:schemeClr val="bg1">
            <a:lumMod val="75000"/>
          </a:schemeClr>
        </a:solidFill>
      </dgm:spPr>
      <dgm:t>
        <a:bodyPr/>
        <a:lstStyle/>
        <a:p>
          <a:r>
            <a:rPr lang="pl-PL" dirty="0" smtClean="0">
              <a:latin typeface="+mn-lt"/>
              <a:cs typeface="Times New Roman" pitchFamily="18" charset="0"/>
            </a:rPr>
            <a:t>Brak zaangażowania</a:t>
          </a:r>
          <a:endParaRPr lang="pl-PL" dirty="0">
            <a:latin typeface="+mn-lt"/>
            <a:cs typeface="Times New Roman" pitchFamily="18" charset="0"/>
          </a:endParaRPr>
        </a:p>
      </dgm:t>
    </dgm:pt>
    <dgm:pt modelId="{31FEBA91-32E9-40D7-A925-BD23DD58E371}" type="parTrans" cxnId="{C9D87C7D-5521-4007-972E-96D7ADDCC5AD}">
      <dgm:prSet/>
      <dgm:spPr/>
      <dgm:t>
        <a:bodyPr/>
        <a:lstStyle/>
        <a:p>
          <a:endParaRPr lang="pl-PL"/>
        </a:p>
      </dgm:t>
    </dgm:pt>
    <dgm:pt modelId="{A1576D38-9608-46D3-A2B4-264F0C9F20E1}" type="sibTrans" cxnId="{C9D87C7D-5521-4007-972E-96D7ADDCC5AD}">
      <dgm:prSet/>
      <dgm:spPr/>
      <dgm:t>
        <a:bodyPr/>
        <a:lstStyle/>
        <a:p>
          <a:endParaRPr lang="pl-PL"/>
        </a:p>
      </dgm:t>
    </dgm:pt>
    <dgm:pt modelId="{2492ADC6-08B2-4417-951B-92A16579E501}">
      <dgm:prSet phldrT="[Teks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pl-PL" dirty="0" smtClean="0">
              <a:latin typeface="+mn-lt"/>
              <a:cs typeface="Times New Roman" pitchFamily="18" charset="0"/>
            </a:rPr>
            <a:t>Obawa przed konfliktem</a:t>
          </a:r>
          <a:endParaRPr lang="pl-PL" dirty="0">
            <a:latin typeface="+mn-lt"/>
            <a:cs typeface="Times New Roman" pitchFamily="18" charset="0"/>
          </a:endParaRPr>
        </a:p>
      </dgm:t>
    </dgm:pt>
    <dgm:pt modelId="{7DEE95B6-05DB-4E06-8457-CF5C7F57A27A}" type="parTrans" cxnId="{DEFD859F-44C9-411F-A441-DB3B3978052C}">
      <dgm:prSet/>
      <dgm:spPr/>
      <dgm:t>
        <a:bodyPr/>
        <a:lstStyle/>
        <a:p>
          <a:endParaRPr lang="pl-PL"/>
        </a:p>
      </dgm:t>
    </dgm:pt>
    <dgm:pt modelId="{E368C9AC-FDF2-4954-8368-166D7C5E31A0}" type="sibTrans" cxnId="{DEFD859F-44C9-411F-A441-DB3B3978052C}">
      <dgm:prSet/>
      <dgm:spPr/>
      <dgm:t>
        <a:bodyPr/>
        <a:lstStyle/>
        <a:p>
          <a:endParaRPr lang="pl-PL"/>
        </a:p>
      </dgm:t>
    </dgm:pt>
    <dgm:pt modelId="{4B6C1C32-8A36-4E0E-B665-1003D76ADD00}">
      <dgm:prSet phldrT="[Tekst]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pl-PL" dirty="0" smtClean="0">
              <a:latin typeface="+mn-lt"/>
              <a:cs typeface="Times New Roman" pitchFamily="18" charset="0"/>
            </a:rPr>
            <a:t>Brak zaufania</a:t>
          </a:r>
          <a:endParaRPr lang="pl-PL" dirty="0">
            <a:latin typeface="+mn-lt"/>
            <a:cs typeface="Times New Roman" pitchFamily="18" charset="0"/>
          </a:endParaRPr>
        </a:p>
      </dgm:t>
    </dgm:pt>
    <dgm:pt modelId="{C5754F3D-C459-417F-A680-FED079D72B8E}" type="parTrans" cxnId="{4E8BF7FB-3E57-4FF3-8D12-B6111B1E3A27}">
      <dgm:prSet/>
      <dgm:spPr/>
      <dgm:t>
        <a:bodyPr/>
        <a:lstStyle/>
        <a:p>
          <a:endParaRPr lang="pl-PL"/>
        </a:p>
      </dgm:t>
    </dgm:pt>
    <dgm:pt modelId="{0A00B369-CEBB-41EF-872F-A2711E9CFECB}" type="sibTrans" cxnId="{4E8BF7FB-3E57-4FF3-8D12-B6111B1E3A27}">
      <dgm:prSet/>
      <dgm:spPr/>
      <dgm:t>
        <a:bodyPr/>
        <a:lstStyle/>
        <a:p>
          <a:endParaRPr lang="pl-PL"/>
        </a:p>
      </dgm:t>
    </dgm:pt>
    <dgm:pt modelId="{53447F8B-FBF7-42D4-940A-7056DFA52572}" type="pres">
      <dgm:prSet presAssocID="{181B9FEC-08D6-4632-AC56-238CB01F2CB0}" presName="Name0" presStyleCnt="0">
        <dgm:presLayoutVars>
          <dgm:dir/>
          <dgm:animLvl val="lvl"/>
          <dgm:resizeHandles val="exact"/>
        </dgm:presLayoutVars>
      </dgm:prSet>
      <dgm:spPr/>
    </dgm:pt>
    <dgm:pt modelId="{78A67D64-23D8-4241-B7F5-14A368CFFE45}" type="pres">
      <dgm:prSet presAssocID="{8095BA22-2344-4B4A-9F81-1982E9B08F0D}" presName="Name8" presStyleCnt="0"/>
      <dgm:spPr/>
    </dgm:pt>
    <dgm:pt modelId="{33587028-1D55-40A8-AAEE-68084D6D5BD4}" type="pres">
      <dgm:prSet presAssocID="{8095BA22-2344-4B4A-9F81-1982E9B08F0D}" presName="level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53B868E-470B-4720-9A0D-6231BD1451C0}" type="pres">
      <dgm:prSet presAssocID="{8095BA22-2344-4B4A-9F81-1982E9B08F0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A208146-2154-4215-AC0F-D7AF4802E6E7}" type="pres">
      <dgm:prSet presAssocID="{7B98D607-7335-4E86-BDF0-244738EE2E50}" presName="Name8" presStyleCnt="0"/>
      <dgm:spPr/>
    </dgm:pt>
    <dgm:pt modelId="{503E2425-0BB6-4853-AD83-A0B968404C5D}" type="pres">
      <dgm:prSet presAssocID="{7B98D607-7335-4E86-BDF0-244738EE2E50}" presName="level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ADEE511-7C51-448D-8F1B-098202D6BDBD}" type="pres">
      <dgm:prSet presAssocID="{7B98D607-7335-4E86-BDF0-244738EE2E5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F092F5C-90A3-4A7B-B510-DD3A74A1C6EB}" type="pres">
      <dgm:prSet presAssocID="{F7B26868-3218-4188-A713-B95A4A69CCCA}" presName="Name8" presStyleCnt="0"/>
      <dgm:spPr/>
    </dgm:pt>
    <dgm:pt modelId="{4B88A2A0-B39E-460E-B0F6-F1E2A00F9D51}" type="pres">
      <dgm:prSet presAssocID="{F7B26868-3218-4188-A713-B95A4A69CCCA}" presName="level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7EF37E3-3477-41C3-9C11-AAF33ECBFD41}" type="pres">
      <dgm:prSet presAssocID="{F7B26868-3218-4188-A713-B95A4A69CCC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EBA7440-CBAF-4377-9FF2-561C03AB87FC}" type="pres">
      <dgm:prSet presAssocID="{2492ADC6-08B2-4417-951B-92A16579E501}" presName="Name8" presStyleCnt="0"/>
      <dgm:spPr/>
    </dgm:pt>
    <dgm:pt modelId="{AD5D6A27-1F77-48E0-A3F5-2C3F4E6DCF40}" type="pres">
      <dgm:prSet presAssocID="{2492ADC6-08B2-4417-951B-92A16579E501}" presName="level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3EF4147-9B41-42D1-AC0F-EF24D80C7F6D}" type="pres">
      <dgm:prSet presAssocID="{2492ADC6-08B2-4417-951B-92A16579E50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01CB8B-1213-49AD-A7C4-1A6E6114995A}" type="pres">
      <dgm:prSet presAssocID="{4B6C1C32-8A36-4E0E-B665-1003D76ADD00}" presName="Name8" presStyleCnt="0"/>
      <dgm:spPr/>
    </dgm:pt>
    <dgm:pt modelId="{8A5AFC23-1243-4D63-8783-DBB75589FF6C}" type="pres">
      <dgm:prSet presAssocID="{4B6C1C32-8A36-4E0E-B665-1003D76ADD00}" presName="level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5B308DD-0637-4FAC-A08C-AE77BBBA7D57}" type="pres">
      <dgm:prSet presAssocID="{4B6C1C32-8A36-4E0E-B665-1003D76ADD0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EFD859F-44C9-411F-A441-DB3B3978052C}" srcId="{181B9FEC-08D6-4632-AC56-238CB01F2CB0}" destId="{2492ADC6-08B2-4417-951B-92A16579E501}" srcOrd="3" destOrd="0" parTransId="{7DEE95B6-05DB-4E06-8457-CF5C7F57A27A}" sibTransId="{E368C9AC-FDF2-4954-8368-166D7C5E31A0}"/>
    <dgm:cxn modelId="{511B6885-A231-41C1-84C9-6301A0AAC254}" type="presOf" srcId="{2492ADC6-08B2-4417-951B-92A16579E501}" destId="{43EF4147-9B41-42D1-AC0F-EF24D80C7F6D}" srcOrd="1" destOrd="0" presId="urn:microsoft.com/office/officeart/2005/8/layout/pyramid1"/>
    <dgm:cxn modelId="{2F0B305B-8D18-44F2-930E-4A1A7EF0640B}" type="presOf" srcId="{8095BA22-2344-4B4A-9F81-1982E9B08F0D}" destId="{33587028-1D55-40A8-AAEE-68084D6D5BD4}" srcOrd="0" destOrd="0" presId="urn:microsoft.com/office/officeart/2005/8/layout/pyramid1"/>
    <dgm:cxn modelId="{0ED0C5E3-43E2-4C01-99C3-70CB8C3D65A5}" type="presOf" srcId="{4B6C1C32-8A36-4E0E-B665-1003D76ADD00}" destId="{8A5AFC23-1243-4D63-8783-DBB75589FF6C}" srcOrd="0" destOrd="0" presId="urn:microsoft.com/office/officeart/2005/8/layout/pyramid1"/>
    <dgm:cxn modelId="{C3F58777-686E-4C7E-B1E1-18985289F79B}" type="presOf" srcId="{2492ADC6-08B2-4417-951B-92A16579E501}" destId="{AD5D6A27-1F77-48E0-A3F5-2C3F4E6DCF40}" srcOrd="0" destOrd="0" presId="urn:microsoft.com/office/officeart/2005/8/layout/pyramid1"/>
    <dgm:cxn modelId="{310FCC2A-0A8B-4710-9C0B-9B9AC9E18282}" type="presOf" srcId="{F7B26868-3218-4188-A713-B95A4A69CCCA}" destId="{97EF37E3-3477-41C3-9C11-AAF33ECBFD41}" srcOrd="1" destOrd="0" presId="urn:microsoft.com/office/officeart/2005/8/layout/pyramid1"/>
    <dgm:cxn modelId="{C9D87C7D-5521-4007-972E-96D7ADDCC5AD}" srcId="{181B9FEC-08D6-4632-AC56-238CB01F2CB0}" destId="{F7B26868-3218-4188-A713-B95A4A69CCCA}" srcOrd="2" destOrd="0" parTransId="{31FEBA91-32E9-40D7-A925-BD23DD58E371}" sibTransId="{A1576D38-9608-46D3-A2B4-264F0C9F20E1}"/>
    <dgm:cxn modelId="{668C45E3-0F1C-4D57-BF04-175FAA8F5F7F}" type="presOf" srcId="{F7B26868-3218-4188-A713-B95A4A69CCCA}" destId="{4B88A2A0-B39E-460E-B0F6-F1E2A00F9D51}" srcOrd="0" destOrd="0" presId="urn:microsoft.com/office/officeart/2005/8/layout/pyramid1"/>
    <dgm:cxn modelId="{291677A8-3953-44D8-A28D-0AC2FBE00EDE}" srcId="{181B9FEC-08D6-4632-AC56-238CB01F2CB0}" destId="{7B98D607-7335-4E86-BDF0-244738EE2E50}" srcOrd="1" destOrd="0" parTransId="{7091B836-82DC-44D9-80FF-C19105550DCA}" sibTransId="{8BF17A7C-55F4-4F32-BA49-8E0368A79B30}"/>
    <dgm:cxn modelId="{DF1A90AD-6D33-4189-847C-DEC681AEB208}" type="presOf" srcId="{181B9FEC-08D6-4632-AC56-238CB01F2CB0}" destId="{53447F8B-FBF7-42D4-940A-7056DFA52572}" srcOrd="0" destOrd="0" presId="urn:microsoft.com/office/officeart/2005/8/layout/pyramid1"/>
    <dgm:cxn modelId="{4E8BF7FB-3E57-4FF3-8D12-B6111B1E3A27}" srcId="{181B9FEC-08D6-4632-AC56-238CB01F2CB0}" destId="{4B6C1C32-8A36-4E0E-B665-1003D76ADD00}" srcOrd="4" destOrd="0" parTransId="{C5754F3D-C459-417F-A680-FED079D72B8E}" sibTransId="{0A00B369-CEBB-41EF-872F-A2711E9CFECB}"/>
    <dgm:cxn modelId="{B14BEC35-3620-415E-B376-FCFB46CF4878}" type="presOf" srcId="{7B98D607-7335-4E86-BDF0-244738EE2E50}" destId="{3ADEE511-7C51-448D-8F1B-098202D6BDBD}" srcOrd="1" destOrd="0" presId="urn:microsoft.com/office/officeart/2005/8/layout/pyramid1"/>
    <dgm:cxn modelId="{82BF1625-4E5E-4C94-84F1-353B5776747B}" srcId="{181B9FEC-08D6-4632-AC56-238CB01F2CB0}" destId="{8095BA22-2344-4B4A-9F81-1982E9B08F0D}" srcOrd="0" destOrd="0" parTransId="{8DB8F0C7-4C31-4E38-AE09-8B4F6429788F}" sibTransId="{1425E3E6-2659-43BF-96ED-CF992772692B}"/>
    <dgm:cxn modelId="{9F513016-F85D-4C1F-9EE2-C3CC731A202F}" type="presOf" srcId="{7B98D607-7335-4E86-BDF0-244738EE2E50}" destId="{503E2425-0BB6-4853-AD83-A0B968404C5D}" srcOrd="0" destOrd="0" presId="urn:microsoft.com/office/officeart/2005/8/layout/pyramid1"/>
    <dgm:cxn modelId="{C9EFC6AE-7892-421E-9461-1BCDB3ABBCC3}" type="presOf" srcId="{4B6C1C32-8A36-4E0E-B665-1003D76ADD00}" destId="{65B308DD-0637-4FAC-A08C-AE77BBBA7D57}" srcOrd="1" destOrd="0" presId="urn:microsoft.com/office/officeart/2005/8/layout/pyramid1"/>
    <dgm:cxn modelId="{D8DFC2B7-5B22-4B31-AB7C-23355727DEDB}" type="presOf" srcId="{8095BA22-2344-4B4A-9F81-1982E9B08F0D}" destId="{C53B868E-470B-4720-9A0D-6231BD1451C0}" srcOrd="1" destOrd="0" presId="urn:microsoft.com/office/officeart/2005/8/layout/pyramid1"/>
    <dgm:cxn modelId="{26C2FFD9-8937-424D-BE02-30A1E1EAF56E}" type="presParOf" srcId="{53447F8B-FBF7-42D4-940A-7056DFA52572}" destId="{78A67D64-23D8-4241-B7F5-14A368CFFE45}" srcOrd="0" destOrd="0" presId="urn:microsoft.com/office/officeart/2005/8/layout/pyramid1"/>
    <dgm:cxn modelId="{FD593D25-DB1F-4EF8-9A0C-449049803A1F}" type="presParOf" srcId="{78A67D64-23D8-4241-B7F5-14A368CFFE45}" destId="{33587028-1D55-40A8-AAEE-68084D6D5BD4}" srcOrd="0" destOrd="0" presId="urn:microsoft.com/office/officeart/2005/8/layout/pyramid1"/>
    <dgm:cxn modelId="{F7A74504-D82A-420A-B80E-FDC751426F0D}" type="presParOf" srcId="{78A67D64-23D8-4241-B7F5-14A368CFFE45}" destId="{C53B868E-470B-4720-9A0D-6231BD1451C0}" srcOrd="1" destOrd="0" presId="urn:microsoft.com/office/officeart/2005/8/layout/pyramid1"/>
    <dgm:cxn modelId="{11251920-A7C6-426A-99FD-6B5C67E3EFAA}" type="presParOf" srcId="{53447F8B-FBF7-42D4-940A-7056DFA52572}" destId="{FA208146-2154-4215-AC0F-D7AF4802E6E7}" srcOrd="1" destOrd="0" presId="urn:microsoft.com/office/officeart/2005/8/layout/pyramid1"/>
    <dgm:cxn modelId="{2A5885A2-C92E-4E09-B9FF-8782D0C769EC}" type="presParOf" srcId="{FA208146-2154-4215-AC0F-D7AF4802E6E7}" destId="{503E2425-0BB6-4853-AD83-A0B968404C5D}" srcOrd="0" destOrd="0" presId="urn:microsoft.com/office/officeart/2005/8/layout/pyramid1"/>
    <dgm:cxn modelId="{66079062-B333-428C-BF8B-5D0011CCC5B9}" type="presParOf" srcId="{FA208146-2154-4215-AC0F-D7AF4802E6E7}" destId="{3ADEE511-7C51-448D-8F1B-098202D6BDBD}" srcOrd="1" destOrd="0" presId="urn:microsoft.com/office/officeart/2005/8/layout/pyramid1"/>
    <dgm:cxn modelId="{13751A46-B070-4FCA-9A58-887EE4A20F6E}" type="presParOf" srcId="{53447F8B-FBF7-42D4-940A-7056DFA52572}" destId="{9F092F5C-90A3-4A7B-B510-DD3A74A1C6EB}" srcOrd="2" destOrd="0" presId="urn:microsoft.com/office/officeart/2005/8/layout/pyramid1"/>
    <dgm:cxn modelId="{49454765-86F4-4410-8504-D61DC857FE18}" type="presParOf" srcId="{9F092F5C-90A3-4A7B-B510-DD3A74A1C6EB}" destId="{4B88A2A0-B39E-460E-B0F6-F1E2A00F9D51}" srcOrd="0" destOrd="0" presId="urn:microsoft.com/office/officeart/2005/8/layout/pyramid1"/>
    <dgm:cxn modelId="{1B460B7B-A89F-4548-9484-D8974CD22DCB}" type="presParOf" srcId="{9F092F5C-90A3-4A7B-B510-DD3A74A1C6EB}" destId="{97EF37E3-3477-41C3-9C11-AAF33ECBFD41}" srcOrd="1" destOrd="0" presId="urn:microsoft.com/office/officeart/2005/8/layout/pyramid1"/>
    <dgm:cxn modelId="{91668989-5C5E-47B2-B13F-F48C30461376}" type="presParOf" srcId="{53447F8B-FBF7-42D4-940A-7056DFA52572}" destId="{7EBA7440-CBAF-4377-9FF2-561C03AB87FC}" srcOrd="3" destOrd="0" presId="urn:microsoft.com/office/officeart/2005/8/layout/pyramid1"/>
    <dgm:cxn modelId="{AD912B51-320D-4272-A483-34ADA1418393}" type="presParOf" srcId="{7EBA7440-CBAF-4377-9FF2-561C03AB87FC}" destId="{AD5D6A27-1F77-48E0-A3F5-2C3F4E6DCF40}" srcOrd="0" destOrd="0" presId="urn:microsoft.com/office/officeart/2005/8/layout/pyramid1"/>
    <dgm:cxn modelId="{D2FB2326-B060-4BE6-8D59-7639A5A7CA8A}" type="presParOf" srcId="{7EBA7440-CBAF-4377-9FF2-561C03AB87FC}" destId="{43EF4147-9B41-42D1-AC0F-EF24D80C7F6D}" srcOrd="1" destOrd="0" presId="urn:microsoft.com/office/officeart/2005/8/layout/pyramid1"/>
    <dgm:cxn modelId="{8CFDF783-9A13-44D6-B27A-D63E0B14F97B}" type="presParOf" srcId="{53447F8B-FBF7-42D4-940A-7056DFA52572}" destId="{F601CB8B-1213-49AD-A7C4-1A6E6114995A}" srcOrd="4" destOrd="0" presId="urn:microsoft.com/office/officeart/2005/8/layout/pyramid1"/>
    <dgm:cxn modelId="{735B1B20-768F-44F1-BA11-2EBA0F3A152D}" type="presParOf" srcId="{F601CB8B-1213-49AD-A7C4-1A6E6114995A}" destId="{8A5AFC23-1243-4D63-8783-DBB75589FF6C}" srcOrd="0" destOrd="0" presId="urn:microsoft.com/office/officeart/2005/8/layout/pyramid1"/>
    <dgm:cxn modelId="{099D93B7-175F-45B4-83A3-70B2FB2FADD9}" type="presParOf" srcId="{F601CB8B-1213-49AD-A7C4-1A6E6114995A}" destId="{65B308DD-0637-4FAC-A08C-AE77BBBA7D57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3587028-1D55-40A8-AAEE-68084D6D5BD4}">
      <dsp:nvSpPr>
        <dsp:cNvPr id="0" name=""/>
        <dsp:cNvSpPr/>
      </dsp:nvSpPr>
      <dsp:spPr>
        <a:xfrm>
          <a:off x="2194560" y="0"/>
          <a:ext cx="1097280" cy="640080"/>
        </a:xfrm>
        <a:prstGeom prst="trapezoid">
          <a:avLst>
            <a:gd name="adj" fmla="val 85714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 dirty="0" smtClean="0">
              <a:latin typeface="+mn-lt"/>
              <a:cs typeface="Times New Roman" pitchFamily="18" charset="0"/>
            </a:rPr>
            <a:t>Brak dbałości o wyniki</a:t>
          </a:r>
          <a:endParaRPr lang="pl-PL" sz="1400" kern="1200">
            <a:latin typeface="+mn-lt"/>
            <a:cs typeface="Times New Roman" pitchFamily="18" charset="0"/>
          </a:endParaRPr>
        </a:p>
      </dsp:txBody>
      <dsp:txXfrm>
        <a:off x="2194560" y="0"/>
        <a:ext cx="1097280" cy="640080"/>
      </dsp:txXfrm>
    </dsp:sp>
    <dsp:sp modelId="{503E2425-0BB6-4853-AD83-A0B968404C5D}">
      <dsp:nvSpPr>
        <dsp:cNvPr id="0" name=""/>
        <dsp:cNvSpPr/>
      </dsp:nvSpPr>
      <dsp:spPr>
        <a:xfrm>
          <a:off x="1645920" y="640080"/>
          <a:ext cx="2194560" cy="640080"/>
        </a:xfrm>
        <a:prstGeom prst="trapezoid">
          <a:avLst>
            <a:gd name="adj" fmla="val 85714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 dirty="0" smtClean="0">
              <a:latin typeface="+mn-lt"/>
              <a:cs typeface="Times New Roman" pitchFamily="18" charset="0"/>
            </a:rPr>
            <a:t>Unikanie</a:t>
          </a:r>
          <a:r>
            <a:rPr lang="pl-PL" sz="1400" kern="1200" dirty="0" smtClean="0">
              <a:latin typeface="+mn-lt"/>
            </a:rPr>
            <a:t> odpowiedzialności</a:t>
          </a:r>
          <a:endParaRPr lang="pl-PL" sz="1400" kern="1200" dirty="0">
            <a:latin typeface="+mn-lt"/>
          </a:endParaRPr>
        </a:p>
      </dsp:txBody>
      <dsp:txXfrm>
        <a:off x="2029968" y="640080"/>
        <a:ext cx="1426464" cy="640080"/>
      </dsp:txXfrm>
    </dsp:sp>
    <dsp:sp modelId="{4B88A2A0-B39E-460E-B0F6-F1E2A00F9D51}">
      <dsp:nvSpPr>
        <dsp:cNvPr id="0" name=""/>
        <dsp:cNvSpPr/>
      </dsp:nvSpPr>
      <dsp:spPr>
        <a:xfrm>
          <a:off x="1097280" y="1280160"/>
          <a:ext cx="3291840" cy="640080"/>
        </a:xfrm>
        <a:prstGeom prst="trapezoid">
          <a:avLst>
            <a:gd name="adj" fmla="val 85714"/>
          </a:avLst>
        </a:prstGeom>
        <a:solidFill>
          <a:schemeClr val="bg1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 dirty="0" smtClean="0">
              <a:latin typeface="+mn-lt"/>
              <a:cs typeface="Times New Roman" pitchFamily="18" charset="0"/>
            </a:rPr>
            <a:t>Brak zaangażowania</a:t>
          </a:r>
          <a:endParaRPr lang="pl-PL" sz="1400" kern="1200" dirty="0">
            <a:latin typeface="+mn-lt"/>
            <a:cs typeface="Times New Roman" pitchFamily="18" charset="0"/>
          </a:endParaRPr>
        </a:p>
      </dsp:txBody>
      <dsp:txXfrm>
        <a:off x="1673352" y="1280160"/>
        <a:ext cx="2139696" cy="640080"/>
      </dsp:txXfrm>
    </dsp:sp>
    <dsp:sp modelId="{AD5D6A27-1F77-48E0-A3F5-2C3F4E6DCF40}">
      <dsp:nvSpPr>
        <dsp:cNvPr id="0" name=""/>
        <dsp:cNvSpPr/>
      </dsp:nvSpPr>
      <dsp:spPr>
        <a:xfrm>
          <a:off x="548640" y="1920240"/>
          <a:ext cx="4389120" cy="640080"/>
        </a:xfrm>
        <a:prstGeom prst="trapezoid">
          <a:avLst>
            <a:gd name="adj" fmla="val 85714"/>
          </a:avLst>
        </a:prstGeom>
        <a:solidFill>
          <a:schemeClr val="bg1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 dirty="0" smtClean="0">
              <a:latin typeface="+mn-lt"/>
              <a:cs typeface="Times New Roman" pitchFamily="18" charset="0"/>
            </a:rPr>
            <a:t>Obawa przed konfliktem</a:t>
          </a:r>
          <a:endParaRPr lang="pl-PL" sz="1400" kern="1200" dirty="0">
            <a:latin typeface="+mn-lt"/>
            <a:cs typeface="Times New Roman" pitchFamily="18" charset="0"/>
          </a:endParaRPr>
        </a:p>
      </dsp:txBody>
      <dsp:txXfrm>
        <a:off x="1316735" y="1920240"/>
        <a:ext cx="2852928" cy="640080"/>
      </dsp:txXfrm>
    </dsp:sp>
    <dsp:sp modelId="{8A5AFC23-1243-4D63-8783-DBB75589FF6C}">
      <dsp:nvSpPr>
        <dsp:cNvPr id="0" name=""/>
        <dsp:cNvSpPr/>
      </dsp:nvSpPr>
      <dsp:spPr>
        <a:xfrm>
          <a:off x="0" y="2560320"/>
          <a:ext cx="5486400" cy="640080"/>
        </a:xfrm>
        <a:prstGeom prst="trapezoid">
          <a:avLst>
            <a:gd name="adj" fmla="val 85714"/>
          </a:avLst>
        </a:prstGeom>
        <a:solidFill>
          <a:schemeClr val="tx1">
            <a:lumMod val="65000"/>
            <a:lumOff val="3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 dirty="0" smtClean="0">
              <a:latin typeface="+mn-lt"/>
              <a:cs typeface="Times New Roman" pitchFamily="18" charset="0"/>
            </a:rPr>
            <a:t>Brak zaufania</a:t>
          </a:r>
          <a:endParaRPr lang="pl-PL" sz="1400" kern="1200" dirty="0">
            <a:latin typeface="+mn-lt"/>
            <a:cs typeface="Times New Roman" pitchFamily="18" charset="0"/>
          </a:endParaRPr>
        </a:p>
      </dsp:txBody>
      <dsp:txXfrm>
        <a:off x="960119" y="2560320"/>
        <a:ext cx="3566160" cy="640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20742-E3C6-4E58-A79B-27E484114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2123</Words>
  <Characters>12744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2019-01-23T08:23:00Z</dcterms:created>
  <dcterms:modified xsi:type="dcterms:W3CDTF">2019-03-17T18:13:00Z</dcterms:modified>
</cp:coreProperties>
</file>