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0F" w:rsidRPr="006B216B" w:rsidRDefault="0017520F" w:rsidP="0017520F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6B216B">
        <w:rPr>
          <w:sz w:val="40"/>
          <w:szCs w:val="40"/>
          <w:u w:color="000000"/>
          <w:lang w:val="pl-PL"/>
        </w:rPr>
        <w:t xml:space="preserve">Nauczanie/uczenie się problemowe, eksperymenty i doświadczenia </w:t>
      </w:r>
    </w:p>
    <w:p w:rsidR="00107A9A" w:rsidRDefault="00107A9A" w:rsidP="00107A9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0D66B4">
        <w:rPr>
          <w:rFonts w:asciiTheme="majorHAnsi" w:hAnsiTheme="majorHAnsi" w:cstheme="majorHAnsi"/>
          <w:b/>
          <w:bCs/>
          <w:sz w:val="24"/>
          <w:szCs w:val="24"/>
          <w:u w:color="000000"/>
        </w:rPr>
        <w:t xml:space="preserve">Moduł </w:t>
      </w:r>
      <w:r w:rsidR="00C422D4" w:rsidRPr="000D66B4">
        <w:rPr>
          <w:rFonts w:asciiTheme="majorHAnsi" w:hAnsiTheme="majorHAnsi" w:cstheme="majorHAnsi"/>
          <w:b/>
          <w:bCs/>
          <w:sz w:val="24"/>
          <w:szCs w:val="24"/>
          <w:u w:color="000000"/>
        </w:rPr>
        <w:t>V</w:t>
      </w:r>
      <w:r w:rsidRPr="000D66B4">
        <w:rPr>
          <w:rFonts w:asciiTheme="majorHAnsi" w:hAnsiTheme="majorHAnsi" w:cstheme="majorHAnsi"/>
          <w:b/>
          <w:bCs/>
          <w:sz w:val="24"/>
          <w:szCs w:val="24"/>
          <w:u w:color="000000"/>
        </w:rPr>
        <w:t xml:space="preserve">. 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Scenariusz szkolenia w zakresie nauczania przez eksperymentowanie, doświadczanie i inne metody aktywizujące uczniów </w:t>
      </w:r>
    </w:p>
    <w:p w:rsidR="00107A9A" w:rsidRPr="00107A9A" w:rsidRDefault="00107A9A" w:rsidP="00107A9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>
        <w:rPr>
          <w:rFonts w:asciiTheme="majorHAnsi" w:hAnsiTheme="majorHAnsi" w:cstheme="majorHAnsi"/>
          <w:bCs/>
          <w:sz w:val="24"/>
          <w:szCs w:val="24"/>
          <w:u w:color="000000"/>
        </w:rPr>
        <w:t>na</w:t>
      </w:r>
      <w:proofErr w:type="gramEnd"/>
      <w:r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I etapie edukacyjnym</w:t>
      </w:r>
    </w:p>
    <w:p w:rsidR="0017520F" w:rsidRPr="0017520F" w:rsidRDefault="0017520F" w:rsidP="0017520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17520F" w:rsidRPr="004E010B" w:rsidRDefault="0017520F" w:rsidP="0017520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4E010B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17520F" w:rsidRDefault="0017520F" w:rsidP="0017520F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proofErr w:type="gramStart"/>
      <w:r w:rsidRPr="0017520F">
        <w:rPr>
          <w:rFonts w:asciiTheme="majorHAnsi" w:hAnsiTheme="majorHAnsi" w:cstheme="majorHAnsi"/>
          <w:sz w:val="24"/>
          <w:szCs w:val="24"/>
          <w:u w:color="000000"/>
        </w:rPr>
        <w:t>charakteryzuje</w:t>
      </w:r>
      <w:proofErr w:type="gramEnd"/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 założenia nauczania problemowego, eksperymentów i doświadczeń; </w:t>
      </w:r>
    </w:p>
    <w:p w:rsidR="0017520F" w:rsidRDefault="0017520F" w:rsidP="0017520F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uzasadnia, w jaki sposób uczenie problemowe i metody empiryczne umożliwiają kształtowanie umiejętności uczenia się dzieci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w młodszym wieku szkolnym; </w:t>
      </w:r>
    </w:p>
    <w:p w:rsidR="0017520F" w:rsidRDefault="0017520F" w:rsidP="0017520F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podaje przykłady metod nauczania problemowego oraz możliwości, warunków stosowania eksperymentów i doświadczeń w pracy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z dziećmi w wieku wczesnoszkolnym; </w:t>
      </w:r>
    </w:p>
    <w:p w:rsidR="0017520F" w:rsidRDefault="0017520F" w:rsidP="0017520F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określa rolę nauczyciela/nauczycielki w pracy metodą problemową i przeprowadzaniu eksperymentów oraz doświadczeń na I etapie edukacyjnym; </w:t>
      </w:r>
    </w:p>
    <w:p w:rsidR="0017520F" w:rsidRDefault="0017520F" w:rsidP="0017520F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określa wskaźniki świadczące o potrzebie rozwoju szkoły w zakresie nauczania problemowego i empirycznego; </w:t>
      </w:r>
    </w:p>
    <w:p w:rsidR="0017520F" w:rsidRPr="0017520F" w:rsidRDefault="0017520F" w:rsidP="0017520F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posługuje się metodą wywiadu indywidualnego w procesie diagnozy pracy szkoły w obszarze nauczania problemowego, stosowania eksperymentów i doświadczeń. </w:t>
      </w:r>
    </w:p>
    <w:p w:rsidR="003F7E6A" w:rsidRDefault="003F7E6A" w:rsidP="00325C0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</w:p>
    <w:p w:rsidR="00325C0C" w:rsidRPr="00325C0C" w:rsidRDefault="00325C0C" w:rsidP="00325C0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  <w:t>Szczegółowe treści</w:t>
      </w:r>
    </w:p>
    <w:p w:rsidR="00325C0C" w:rsidRDefault="00325C0C" w:rsidP="00325C0C">
      <w:pPr>
        <w:pStyle w:val="Domylne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Założenia nauczania problemowego i empirycznego:</w:t>
      </w:r>
    </w:p>
    <w:p w:rsidR="00325C0C" w:rsidRDefault="00325C0C" w:rsidP="00325C0C">
      <w:pPr>
        <w:pStyle w:val="Domylne"/>
        <w:numPr>
          <w:ilvl w:val="0"/>
          <w:numId w:val="3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uczenie oparte na rozwiązywaniu problemów: zadawanie pytań problemowych, poszukiwanie dowodów, formułowanie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odpowiedzi i rozwiązań, ocena rozwiązań, wybór rozwiązania i jego uzasadnienie;</w:t>
      </w:r>
    </w:p>
    <w:p w:rsidR="00325C0C" w:rsidRDefault="00325C0C" w:rsidP="00325C0C">
      <w:pPr>
        <w:pStyle w:val="Domylne"/>
        <w:numPr>
          <w:ilvl w:val="0"/>
          <w:numId w:val="3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etapy procedury badawczej: pytanie badawcze, sformułowanie hipotezy, weryfikacja, wyniki i wnioski;</w:t>
      </w:r>
    </w:p>
    <w:p w:rsidR="00325C0C" w:rsidRDefault="00325C0C" w:rsidP="00325C0C">
      <w:pPr>
        <w:pStyle w:val="Domylne"/>
        <w:numPr>
          <w:ilvl w:val="0"/>
          <w:numId w:val="3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samodzielność ucznia na poszczególnych etapach procedury badawczej w klasach 1–3;</w:t>
      </w:r>
    </w:p>
    <w:p w:rsidR="00325C0C" w:rsidRPr="00325C0C" w:rsidRDefault="00325C0C" w:rsidP="00325C0C">
      <w:pPr>
        <w:pStyle w:val="Domylne"/>
        <w:numPr>
          <w:ilvl w:val="0"/>
          <w:numId w:val="3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lastRenderedPageBreak/>
        <w:t xml:space="preserve"> różnica między eksperymentami a doświadczeniami.</w:t>
      </w:r>
    </w:p>
    <w:p w:rsidR="00325C0C" w:rsidRDefault="00325C0C" w:rsidP="00325C0C">
      <w:pPr>
        <w:pStyle w:val="Domylne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Specyfika dziecięcego sposobu badania rzeczywistości (od myślenia konkretnego i wyobrażeniowego do wskazywania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związków przyczynowo-skutkowych, koncentrowanie uwagi, posługiwanie się logiką indukcyjną).</w:t>
      </w:r>
    </w:p>
    <w:p w:rsidR="00325C0C" w:rsidRDefault="00325C0C" w:rsidP="00325C0C">
      <w:pPr>
        <w:pStyle w:val="Domylne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Wykorzystanie eksperymentu i doświadczenia w pracy z dziećmi w wieku wczesnoszkolnym jako źródła wiedzy, weryfikacji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wiedzy, ilustracji wiedzy, sposobu na rozwiązanie problemu.</w:t>
      </w:r>
    </w:p>
    <w:p w:rsidR="00325C0C" w:rsidRDefault="00325C0C" w:rsidP="00325C0C">
      <w:pPr>
        <w:pStyle w:val="Domylne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Przykłady metody nauczania problemowego możliwe do stosowania na I etapie edukacyjnym (np. drzewo decyzyjne, metoda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przypadków, metoda sytuacyjna).</w:t>
      </w:r>
    </w:p>
    <w:p w:rsidR="00325C0C" w:rsidRDefault="00325C0C" w:rsidP="00325C0C">
      <w:pPr>
        <w:pStyle w:val="Domylne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Rola nauczyciela podczas pracy metodą problemową i metodami empirycznymi – od mediatora do </w:t>
      </w:r>
      <w:proofErr w:type="spellStart"/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facylitatora</w:t>
      </w:r>
      <w:proofErr w:type="spellEnd"/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:</w:t>
      </w:r>
    </w:p>
    <w:p w:rsidR="00325C0C" w:rsidRDefault="00325C0C" w:rsidP="00325C0C">
      <w:pPr>
        <w:pStyle w:val="Domylne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organizowanie sytuacji problemowej;</w:t>
      </w:r>
    </w:p>
    <w:p w:rsidR="00325C0C" w:rsidRDefault="00325C0C" w:rsidP="00325C0C">
      <w:pPr>
        <w:pStyle w:val="Domylne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pomoc w sformułowaniu problemu przez uczniów;</w:t>
      </w:r>
    </w:p>
    <w:p w:rsidR="00325C0C" w:rsidRDefault="00325C0C" w:rsidP="00325C0C">
      <w:pPr>
        <w:pStyle w:val="Domylne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wspieranie uczniów podczas rozwiązywania problemu;</w:t>
      </w:r>
    </w:p>
    <w:p w:rsidR="00325C0C" w:rsidRPr="00325C0C" w:rsidRDefault="00325C0C" w:rsidP="00325C0C">
      <w:pPr>
        <w:pStyle w:val="Domylne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pomoc w weryfikacji rozwiązań i formułowaniu wniosków przez uczniów.</w:t>
      </w:r>
    </w:p>
    <w:p w:rsidR="00325C0C" w:rsidRPr="00325C0C" w:rsidRDefault="00325C0C" w:rsidP="00325C0C">
      <w:pPr>
        <w:pStyle w:val="Domylne"/>
        <w:numPr>
          <w:ilvl w:val="0"/>
          <w:numId w:val="3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Wskaźniki pozwalające określić potrzebę rozwoju szkoły w obszarze nauczania problemowego i empirycznego, np. jak często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realizowane są w szkole doświadczenia i eksperymenty, czy nauczyciele wykorzystują pytania problemowe podczas zajęć, czy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wykorzystywane są zasoby szkoły umożliwiające doświadczanie i eksperymentowanie.</w:t>
      </w:r>
    </w:p>
    <w:p w:rsidR="00325C0C" w:rsidRPr="00325C0C" w:rsidRDefault="00325C0C" w:rsidP="00325C0C">
      <w:pPr>
        <w:pStyle w:val="Domylne"/>
        <w:numPr>
          <w:ilvl w:val="0"/>
          <w:numId w:val="3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Wywiad indywidualny z dyrektorem szkoły jako metoda pogłębionej diagnozy pracy szkoły w obszarze nauczania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problemowego 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br/>
      </w:r>
      <w:r w:rsidRPr="00325C0C">
        <w:rPr>
          <w:rFonts w:asciiTheme="majorHAnsi" w:eastAsia="Arial" w:hAnsiTheme="majorHAnsi" w:cstheme="majorHAnsi"/>
          <w:bCs/>
          <w:sz w:val="24"/>
          <w:szCs w:val="24"/>
          <w:u w:color="000000"/>
        </w:rPr>
        <w:t>i empirycznego.</w:t>
      </w:r>
    </w:p>
    <w:p w:rsidR="0017520F" w:rsidRDefault="0017520F" w:rsidP="0017520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r w:rsidRPr="0017520F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17520F">
        <w:rPr>
          <w:rFonts w:asciiTheme="majorHAnsi" w:hAnsiTheme="majorHAnsi" w:cstheme="majorHAnsi"/>
          <w:sz w:val="24"/>
          <w:szCs w:val="24"/>
          <w:u w:color="000000"/>
        </w:rPr>
        <w:t xml:space="preserve"> 5 </w:t>
      </w:r>
      <w:r w:rsidR="00107A9A">
        <w:rPr>
          <w:rFonts w:asciiTheme="majorHAnsi" w:hAnsiTheme="majorHAnsi" w:cstheme="majorHAnsi"/>
          <w:sz w:val="24"/>
          <w:szCs w:val="24"/>
          <w:u w:color="000000"/>
        </w:rPr>
        <w:t>godzin dydaktycznych (</w:t>
      </w:r>
      <w:r w:rsidR="005C16C5">
        <w:rPr>
          <w:rFonts w:asciiTheme="majorHAnsi" w:hAnsiTheme="majorHAnsi" w:cstheme="majorHAnsi"/>
          <w:sz w:val="24"/>
          <w:szCs w:val="24"/>
          <w:u w:color="000000"/>
        </w:rPr>
        <w:t>25</w:t>
      </w:r>
      <w:r w:rsidR="000D66B4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5C16C5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0D66B4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5C16C5">
        <w:rPr>
          <w:rFonts w:asciiTheme="majorHAnsi" w:hAnsiTheme="majorHAnsi" w:cstheme="majorHAnsi"/>
          <w:sz w:val="24"/>
          <w:szCs w:val="24"/>
          <w:u w:color="000000"/>
        </w:rPr>
        <w:t>5</w:t>
      </w:r>
      <w:r w:rsidR="000D66B4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30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25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35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40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15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25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15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+</w:t>
      </w:r>
      <w:r w:rsidR="000D66B4">
        <w:rPr>
          <w:rFonts w:asciiTheme="majorHAnsi" w:hAnsiTheme="majorHAnsi" w:cstheme="majorHAnsi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10</w:t>
      </w:r>
      <w:r w:rsidRPr="0017520F">
        <w:rPr>
          <w:rFonts w:asciiTheme="majorHAnsi" w:hAnsiTheme="majorHAnsi" w:cstheme="majorHAnsi"/>
          <w:sz w:val="24"/>
          <w:szCs w:val="24"/>
          <w:u w:color="000000"/>
        </w:rPr>
        <w:t>= 225 min.</w:t>
      </w:r>
      <w:r w:rsidR="005C16C5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4E010B" w:rsidRDefault="004E010B" w:rsidP="0017520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4E010B" w:rsidRDefault="004E010B" w:rsidP="0017520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325C0C" w:rsidRPr="0017520F" w:rsidRDefault="00325C0C" w:rsidP="0017520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17520F" w:rsidRPr="0017520F" w:rsidTr="004E010B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107A9A" w:rsidRPr="00107A9A" w:rsidTr="00107A9A">
        <w:trPr>
          <w:trHeight w:val="290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7A9A" w:rsidRPr="0017520F" w:rsidRDefault="00107A9A" w:rsidP="00107A9A">
            <w:pPr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17520F" w:rsidRPr="0017520F" w:rsidTr="00107A9A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</w:t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co z tym zrobić?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Planowanie aktywności dla dziecka w wieku wczesnoszkolnym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wiczenie wstępne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siedzą w kręgu. Na środku stoi pudełko, a w nim różne przedmioty, na przykład klocki, opakowania po jajkach, kamyki, butelka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wodą, patyki, drut, gąbka, papier, kredki itp.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parach wymyślają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 eksperyment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lub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doświadczenie można zaproponować uczniom i uczennicom z klas I - III z użyciem tych przedmiotów. Krótko </w:t>
            </w:r>
            <w:r w:rsidR="006B216B"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opisują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przebieg tego eksperymentu w Karcie pracy (Załącznik 1). Mają na to 15 minut.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Zamieniają się kartami. Czytają, jaką aktywność zaproponowałaby dzieciom inna para. Ustalają, czy jest to doświadczenie, czy raczej eksperyment (uzupełniają zapis w Karcie pracy).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Zamieniają się kartami. Czytają, co do tej pory zapisali inni uczestnicy. Ustalają, czego nauczą się dzieci w proponowanej aktywności, jakie kompetencje z zakresu uczenia się będą mogli rozwinąć.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zbierają karty pracy. Losują 3 z nich. Odczytują. 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Default="0017520F" w:rsidP="006B216B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="00FE5A4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</w:t>
            </w:r>
            <w:r w:rsidRPr="00E36F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arta pracy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co z tym zrobić?</w:t>
            </w:r>
          </w:p>
          <w:p w:rsidR="0017520F" w:rsidRPr="0017520F" w:rsidRDefault="000D66B4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P</w:t>
            </w:r>
            <w:r w:rsidR="0017520F" w:rsidRPr="0017520F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ude</w:t>
            </w:r>
            <w:proofErr w:type="spellStart"/>
            <w:r w:rsidR="0017520F"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łko</w:t>
            </w:r>
            <w:proofErr w:type="spellEnd"/>
            <w:r w:rsidR="0017520F"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a w nim różne przedmioty, na przykład klocki, opakowania po jajkach, kamyki, butelka </w:t>
            </w:r>
            <w:r w:rsid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17520F"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wodą, patyki, drut, gąbka, papier, kredki itp</w:t>
            </w:r>
            <w:r w:rsid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17520F" w:rsidRPr="0017520F" w:rsidTr="00107A9A">
        <w:trPr>
          <w:trHeight w:val="15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szkoleniu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0D66B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</w:t>
            </w:r>
            <w:r w:rsidR="00FE5A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FE5A48"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odułu V</w:t>
            </w:r>
            <w:r w:rsid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Nauczanie/uczenie się problemowe, eksperymenty i doświadczenia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5 </w:t>
            </w:r>
          </w:p>
        </w:tc>
      </w:tr>
      <w:tr w:rsidR="0017520F" w:rsidRPr="0017520F" w:rsidTr="00107A9A">
        <w:trPr>
          <w:trHeight w:val="33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U</w:t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czenie oparte na rozwiązywaniu problemów a dziecięce sposoby na poznawanie rzeczywistości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Samodzielna praca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tekstem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Mapa mentalna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uczestnik otrzymuje tekst z podstawowymi informacjami na temat metody problemowej (Załącznik 3). Czyta i wykonuje notatkę w postaci mapy mentalnej.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Podsumowanie ćwiczenia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 wspomagany prezentacją na temat założeń nauczania problemowego (Załącznik 2):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etapy procedury badawczej: pytanie badawcze, sformułowanie hipotezy, weryfikacja, wyniki i wnioski; 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samodzielność ucznia z klas I - III na poszczególnych etapach procedury badawczej;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przykłady metod problemowych.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3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FE5A4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</w:t>
            </w:r>
            <w:r w:rsidRPr="00E36F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odstawowe informacje o metodzie problemowej</w:t>
            </w:r>
          </w:p>
          <w:p w:rsidR="0017520F" w:rsidRPr="0017520F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Kartki, kredki, pisaki</w:t>
            </w:r>
          </w:p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="00FE5A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FE5A48"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V</w:t>
            </w:r>
            <w:r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Nauczanie/uczenie się problemowe, eksperymenty i doświadczenia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17520F" w:rsidRPr="0017520F" w:rsidTr="00107A9A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Eksperymenty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doświadczenia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Wykorzystanie eksperymentu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doświadczenia w pracy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dziećmi w wieku wczesnoszkolnym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Filmy instruktażowe,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 moderowana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proponują uczestnikom filmy instruktażowy (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Mączne eksperymenty, Magiczne kostki lodu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 prezentujące doświadczenia, jakie można przeprowadzić z dziećmi z klas I - III.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Doświadczenia przybliżające dzieciom właściwości mąki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Doświadczenie pokazujące dzieciom wskaźniki zasadowości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kwasowości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próbują zdefiniować, czym jest eksperyment, a czym doświadczenie. Jakie są ich funkcje? Jakie są etapy przeprowadzania eksperymentu? Rozmowa uczestników i trenerów.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Mini-wykład z prezentacją (Załącznik 2) na temat „Eksperymenty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doświadczenia w edukacji wczesnoszkolnej“ (definicje, funkcje, procedury przeprowadzania eksperymentu)“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Uczestnicy w części </w:t>
            </w:r>
            <w:proofErr w:type="spellStart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e-learninglowej</w:t>
            </w:r>
            <w:proofErr w:type="spellEnd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zapoznają się z artykułem prof. </w:t>
            </w:r>
            <w:proofErr w:type="spellStart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D.Dylaka</w:t>
            </w:r>
            <w:proofErr w:type="spellEnd"/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6B216B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ilm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Mączne eksperymenty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http://www.scholaris.pl/zasob/112470?tid[]=16&amp;eid[]=</w:t>
            </w:r>
            <w:proofErr w:type="spellStart"/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POCZ&amp;sid</w:t>
            </w:r>
            <w:proofErr w:type="spellEnd"/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[]=PRZYR2&amp;bid=0&amp;iid=0&amp;api=</w:t>
            </w:r>
          </w:p>
          <w:p w:rsidR="0017520F" w:rsidRPr="006B216B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</w:pPr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 xml:space="preserve">Film </w:t>
            </w:r>
            <w:r w:rsidRPr="006B216B">
              <w:rPr>
                <w:rFonts w:asciiTheme="majorHAnsi" w:hAnsiTheme="majorHAnsi" w:cstheme="majorHAnsi"/>
                <w:i/>
                <w:color w:val="002060"/>
                <w:sz w:val="24"/>
                <w:szCs w:val="24"/>
                <w:u w:color="000000"/>
              </w:rPr>
              <w:t>Magiczne kostki lodu</w:t>
            </w:r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 xml:space="preserve"> http://www.scholaris.pl/zasob/112459?tid[]=16&amp;eid[]=</w:t>
            </w:r>
            <w:proofErr w:type="spellStart"/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POCZ&amp;sid</w:t>
            </w:r>
            <w:proofErr w:type="spellEnd"/>
            <w:r w:rsidRPr="006B216B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[]=PRZYR2&amp;bid=0&amp;iid=0&amp;api=</w:t>
            </w:r>
          </w:p>
          <w:p w:rsidR="0017520F" w:rsidRPr="0017520F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FE5A48"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0D66B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V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Nauczanie/uczenie się problemowe, eksperymenty i doświadczenia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17520F" w:rsidRPr="0017520F" w:rsidTr="00107A9A">
        <w:trPr>
          <w:trHeight w:val="2314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Eksperymenty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podstawie programowej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Jakie treści z podstawy programowej można realizować 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pomocą eksperymentów?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W części </w:t>
            </w:r>
            <w:proofErr w:type="spellStart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wykonają zadanie, w którym będą szukać w Podstawie Programowej treści nauczania, które można zrealizować za pomocą eksperymentów.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</w:t>
            </w:r>
          </w:p>
        </w:tc>
      </w:tr>
      <w:tr w:rsidR="0017520F" w:rsidRPr="0017520F" w:rsidTr="00107A9A">
        <w:trPr>
          <w:trHeight w:val="59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E</w:t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tapy przeprowadzania eksperymentu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Etapy metody naukowej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 moderowana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tekstu literackiego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 czyta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Balladę o słoniu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A.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Nowickiego. Odwołując się do tego utworu uczestnicy wraz z trenerem rozmawiają o niedoskonałościach naszego poznania, o tym jak nie potrafimy się porozumieć, ponieważ nie akceptujemy innych punktów widzenia, uparcie trwając przy swoim.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 uczestnikami omawiają etapy przeprowadzania eksperymentu (z pomocą slajdu z prezentacji, Załącznik 2).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6B216B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 stawia </w:t>
            </w:r>
            <w:r w:rsidR="006B216B"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przed uczestnikami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6 małych pudełek. Mówi, że w jednym z nich jest ukryty klocek. W którym? Stawia </w:t>
            </w: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problem badawczy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: </w:t>
            </w:r>
            <w:r w:rsidRPr="006B216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którym pudełku jest klocek?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Jeden z uczestników stawia </w:t>
            </w: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hipotezę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czyli określa, w którym pudełku może być klocek. Przeprowadzają </w:t>
            </w: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eksperyment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czyli sprawdzają, czy we wskazanym pudełku jest klocek. Określają </w:t>
            </w: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wynik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jest/nie ma. Formułują </w:t>
            </w: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wniosek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Jeżeli hipoteza okazała się fałszyw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to formułują </w:t>
            </w:r>
            <w:r w:rsidRPr="006B216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kolejną hipotezę</w:t>
            </w:r>
            <w:r w:rsidRP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pracują w kilkuosobowych zespołach. Każdy zespół rozwiązuje zadanie zaproponowane przez trenerów: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24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Pani Krysia przeczytała w Internecie, że podlewanie pomidorów raz w miesiącu mlekiem rozcieńczonym wodą zwiększa zbiór owoców. Postanowiła to sprawdzić w swoim ogródku. Jak powinna przeprowadzić eksperyment?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A.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Nowicki: </w:t>
            </w:r>
            <w:r w:rsidRPr="0017520F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Ballada o słoniu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w: </w:t>
            </w:r>
            <w:r w:rsidRPr="0017520F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Księga nonsensu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Wydawnictwa Artystyczne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Filmowe, Warszawa 1986, s. 64 - 65.</w:t>
            </w:r>
          </w:p>
          <w:p w:rsidR="0017520F" w:rsidRPr="0017520F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6 małych pudełek</w:t>
            </w:r>
          </w:p>
          <w:p w:rsidR="0017520F" w:rsidRPr="0017520F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Klocek</w:t>
            </w:r>
          </w:p>
          <w:p w:rsidR="0017520F" w:rsidRPr="0017520F" w:rsidRDefault="0017520F" w:rsidP="006B216B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35 </w:t>
            </w:r>
          </w:p>
        </w:tc>
      </w:tr>
      <w:tr w:rsidR="0017520F" w:rsidRPr="0017520F" w:rsidTr="00107A9A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Różna rola eksperymentów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Różne sposoby na wykorzystanie eksperymentów; samodzielność dzieci 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prowadzeniu eksperymentów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Stoliki eksperckie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pracują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4 zespołach - stolikach eksperckich. Każdy zespół planuje eksperyment (w formie plakatu), który można przeprowadzić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szkole z uczniami z klas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- III.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Eksperymenty muszą spełniać pewne warunki: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Grupa 1 - eksperyment, który dla dzieci jest źródłem wiedzy;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Grupa II - eksperyment, który weryfikuje wiedzę dzieci;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Grupa III - eksperyment, który ilustruje wiedzę, jaką dzieci już posiadają;</w:t>
            </w:r>
          </w:p>
          <w:p w:rsidR="0017520F" w:rsidRPr="0017520F" w:rsidRDefault="0017520F" w:rsidP="0017520F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Grupa IV - eksperyment, który jest dla dzieci sposobem na rozwiązanie jakiegoś problemu.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przygotowanie plakatu mają 30 minut.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 upływie wskazanego czasu zespoły zamieniają się plakatami. Analizują eksperyment opracowany przez inny zespół -  wskazują jego mocn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e strony oraz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obszary do doskonalenia. Plakaty wracają do właścicieli, którzy</w:t>
            </w:r>
            <w:r w:rsidR="00FE5A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jeżeli potrzeba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wprowadzają zmiany. Prezentują swoje plakaty, wskazując miejsca, w których </w:t>
            </w:r>
            <w:r w:rsidR="006B216B"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dzieciom może być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potrzebna pomoc dorosłego, a w których mogą pracować samodzielne. 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kredki,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40 </w:t>
            </w:r>
          </w:p>
        </w:tc>
      </w:tr>
      <w:tr w:rsidR="0017520F" w:rsidRPr="0017520F" w:rsidTr="00107A9A">
        <w:trPr>
          <w:trHeight w:val="31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Instrukcja eksperymentu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Rola instrukcji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eksperymencie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Zabawa dydaktyczna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pracują w parach. Każda para bierze 14 klocków w dowolnych kolorach. Z tych wszystkich klocków coś budują. Opracowują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zapisują instrukcję zbudowania takiej samej budowli. Robią zdjęcie swojej budowli, a potem wszystkie klocki kładą obok instrukcji. Pary zamieniają się miejscami. Mają ustawić klocki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korzystając z instrukcji opracowanej przez inną parę. Autorzy instrukcji oceniają poprawność ustawienia klocków.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podsumowują ćwiczenie - jaka jest rola instrukcji 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FE5A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eksperymencie?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jaki sposób ten element eksperymentu wpływa na rozwój u dziecka kompetencji uczenia się?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Klocki</w:t>
            </w:r>
          </w:p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17520F" w:rsidRPr="0017520F" w:rsidTr="00107A9A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6B216B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Eksperymenty uczą </w:t>
            </w:r>
            <w:r w:rsidR="00A0756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uczenia się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jaki sposób eksperyment rozwija kompetencję uczenia się?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Technika dyskusji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Akwarium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siadają w dwóch kręgach - wewnętrznym i zewnętrznym. Osoby, które siedzą w kręgu wewnętrznym</w:t>
            </w:r>
            <w:r w:rsidR="00FE5A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bookmarkStart w:id="0" w:name="_GoBack"/>
            <w:bookmarkEnd w:id="0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dyskutują na temat tego, czy eksperyment uczy dzieci uczenia się, jaka jest w nim rola nauczyciela/nauczycielki. Trenerzy wprowadzają zasady dyskusji, np. trwać będzie ona 15 minut, każdy może jednorazowo zabierać czas maksymalnie przez 2 minuty, a mówić może tylko ta osoba, któ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ra trzyma woreczek.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Osoby, które siedzą w kręgu zewnętrznym obserwują, wychwytują argumenty, które padają, pilnują ustalonych zasad.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 upływie wskazanego czasu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uczestnicy z trenerami podsumowują dyskusję. Zbierają na plakacie argumenty za tym, że eksperyment jest metodą uczącą dzieci uczenia się oraz za tym, że ważn</w:t>
            </w:r>
            <w:r w:rsidR="006B216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rolę odgrywa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nim nauczyciel/nauczycielka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Woreczek</w:t>
            </w:r>
          </w:p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Stoper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17520F" w:rsidRPr="0017520F" w:rsidTr="00107A9A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030C0C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Potrzeby szkoły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obszarze nauczania problemowego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Wskaźniki przydatne do planowania diagnozy szkoły w obszarze nauczania problemowego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 indywidualna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Konsultacje z trenerami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innymi uczestnikami szkolenia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otrzymują kartę pracy (Załącznik 4) z przykładowymi wskaźnikami pozwalającymi określić potrzebę rozwoju szkoły w obszarze nauczania problemowego. Dopisują kilka swoich wskaźników.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 kolei odczytują. Uzupełniają swoje wskaźniki o te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które zostały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podane przez innych uczestników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30C0C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4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FE5A4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Karta pracy</w:t>
            </w:r>
            <w:r w:rsidR="00FE5A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: </w:t>
            </w:r>
            <w:r w:rsidRPr="0017520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Jak zdiagnozować potrzebę rozwoju szkoły w zakresie nauczania problemowego?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17520F" w:rsidRPr="0017520F" w:rsidTr="00107A9A">
        <w:trPr>
          <w:trHeight w:val="23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030C0C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Wywiad z dyrektorem/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dyrektorką szkoły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Układanie pytań do wywiadu z zastosowaniem modelu GROW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@W części </w:t>
            </w:r>
            <w:proofErr w:type="spellStart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będą układali pytania do wywiadu z dyrektorem/dyrektorką szkoły z zastosowaniem modelu GROW. 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</w:t>
            </w:r>
          </w:p>
        </w:tc>
      </w:tr>
      <w:tr w:rsidR="0017520F" w:rsidRPr="0017520F" w:rsidTr="00107A9A">
        <w:trPr>
          <w:trHeight w:val="28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030C0C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Podsumowanie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7520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zakończenie zajęć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Planowanie eksperymentu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@Na koniec uczestnicy umawiają się, że w domu przeprowadzą jakiś eksperyment. Może być to eksperyment o charakterze społecznym, na przykład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ile razy trzeba powiedzieć dziecku „wynieś śmieci“, żeby to zrobiło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eksperyment chemiczny - jak zmieni się smak zupy pomidorowej, 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kiedy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dodam do niej cukier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lub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ekonomiczny - na ile zrobienie listy zakupów wpływa na ich racjonalność. Eksperyment trzeba zaplanować (określić problem badawczy, postawić hipotezy)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przeprowadzić, sformułować wnioski i zalecenia dla praktyki. </w:t>
            </w:r>
            <w:r w:rsidR="00030C0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opiszą s</w:t>
            </w: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woje eksperymenty na platformie </w:t>
            </w:r>
            <w:proofErr w:type="spellStart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17520F" w:rsidRPr="0017520F" w:rsidRDefault="0017520F" w:rsidP="0017520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6B216B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20F" w:rsidRPr="0017520F" w:rsidRDefault="0017520F" w:rsidP="0017520F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520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</w:tbl>
    <w:p w:rsidR="0017520F" w:rsidRDefault="005C16C5" w:rsidP="005C16C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after="240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5C16C5">
        <w:rPr>
          <w:rFonts w:asciiTheme="majorHAnsi" w:hAnsiTheme="majorHAnsi" w:cstheme="majorHAnsi"/>
          <w:b/>
          <w:sz w:val="24"/>
          <w:szCs w:val="24"/>
        </w:rPr>
        <w:t xml:space="preserve">Zasoby edukacyjne: </w:t>
      </w:r>
    </w:p>
    <w:p w:rsidR="005C16C5" w:rsidRDefault="005C16C5" w:rsidP="005C16C5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 w:rsidR="00C825DC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5C16C5" w:rsidRDefault="002259AB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8" w:history="1">
        <w:r w:rsidR="005C16C5" w:rsidRPr="005C16C5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http://www.epodreczniki.pl/begin/</w:t>
        </w:r>
      </w:hyperlink>
      <w:r w:rsidR="005C16C5" w:rsidRPr="005C16C5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5C16C5"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  <w:lang w:val="da-DK"/>
        </w:rPr>
        <w:t xml:space="preserve">film </w:t>
      </w:r>
      <w:r w:rsidRPr="005C16C5">
        <w:rPr>
          <w:rFonts w:asciiTheme="majorHAnsi" w:hAnsiTheme="majorHAnsi" w:cstheme="majorHAnsi"/>
          <w:sz w:val="24"/>
          <w:szCs w:val="24"/>
        </w:rPr>
        <w:t>„Mączne eksperymenty“ http://www.scholaris.pl/zasob/112470?tid[]=16&amp;eid[]=</w:t>
      </w:r>
      <w:proofErr w:type="spellStart"/>
      <w:r w:rsidRPr="005C16C5">
        <w:rPr>
          <w:rFonts w:asciiTheme="majorHAnsi" w:hAnsiTheme="majorHAnsi" w:cstheme="majorHAnsi"/>
          <w:sz w:val="24"/>
          <w:szCs w:val="24"/>
        </w:rPr>
        <w:t>POCZ&amp;sid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>[]=PRZYR2&amp;bid=0&amp;iid=0&amp;api=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  <w:lang w:val="da-DK"/>
        </w:rPr>
        <w:t xml:space="preserve">film </w:t>
      </w:r>
      <w:r w:rsidRPr="005C16C5">
        <w:rPr>
          <w:rFonts w:asciiTheme="majorHAnsi" w:hAnsiTheme="majorHAnsi" w:cstheme="majorHAnsi"/>
          <w:sz w:val="24"/>
          <w:szCs w:val="24"/>
        </w:rPr>
        <w:t>„Magiczne kostki lodu“ http://www.scholaris.pl/zasob/112459?tid[]=16&amp;eid[]=</w:t>
      </w:r>
      <w:proofErr w:type="spellStart"/>
      <w:r w:rsidRPr="005C16C5">
        <w:rPr>
          <w:rFonts w:asciiTheme="majorHAnsi" w:hAnsiTheme="majorHAnsi" w:cstheme="majorHAnsi"/>
          <w:sz w:val="24"/>
          <w:szCs w:val="24"/>
        </w:rPr>
        <w:t>POCZ&amp;sid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>[]=PRZYR2&amp;bid=0&amp;iid=0&amp;api=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>http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zr</w:t>
      </w:r>
      <w:r>
        <w:rPr>
          <w:rFonts w:asciiTheme="majorHAnsi" w:hAnsiTheme="majorHAnsi" w:cstheme="majorHAnsi"/>
          <w:sz w:val="24"/>
          <w:szCs w:val="24"/>
        </w:rPr>
        <w:t>odla</w:t>
      </w:r>
      <w:proofErr w:type="gramEnd"/>
      <w:r>
        <w:rPr>
          <w:rFonts w:asciiTheme="majorHAnsi" w:hAnsiTheme="majorHAnsi" w:cstheme="majorHAnsi"/>
          <w:sz w:val="24"/>
          <w:szCs w:val="24"/>
        </w:rPr>
        <w:t>.</w:t>
      </w:r>
      <w:proofErr w:type="gramStart"/>
      <w:r>
        <w:rPr>
          <w:rFonts w:asciiTheme="majorHAnsi" w:hAnsiTheme="majorHAnsi" w:cstheme="majorHAnsi"/>
          <w:sz w:val="24"/>
          <w:szCs w:val="24"/>
        </w:rPr>
        <w:t>org</w:t>
      </w:r>
      <w:proofErr w:type="gramEnd"/>
      <w:r>
        <w:rPr>
          <w:rFonts w:asciiTheme="majorHAnsi" w:hAnsiTheme="majorHAnsi" w:cstheme="majorHAnsi"/>
          <w:sz w:val="24"/>
          <w:szCs w:val="24"/>
        </w:rPr>
        <w:t>/pdf/raport-ankiety.</w:t>
      </w:r>
      <w:proofErr w:type="gramStart"/>
      <w:r>
        <w:rPr>
          <w:rFonts w:asciiTheme="majorHAnsi" w:hAnsiTheme="majorHAnsi" w:cstheme="majorHAnsi"/>
          <w:sz w:val="24"/>
          <w:szCs w:val="24"/>
        </w:rPr>
        <w:t>pdf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>http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dzieciecafizyka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>/przy</w:t>
      </w:r>
      <w:r>
        <w:rPr>
          <w:rFonts w:asciiTheme="majorHAnsi" w:hAnsiTheme="majorHAnsi" w:cstheme="majorHAnsi"/>
          <w:sz w:val="24"/>
          <w:szCs w:val="24"/>
        </w:rPr>
        <w:t>roda/rosliny/fasola/fasola.</w:t>
      </w:r>
      <w:proofErr w:type="gramStart"/>
      <w:r>
        <w:rPr>
          <w:rFonts w:asciiTheme="majorHAnsi" w:hAnsiTheme="majorHAnsi" w:cstheme="majorHAnsi"/>
          <w:sz w:val="24"/>
          <w:szCs w:val="24"/>
        </w:rPr>
        <w:t>html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2259AB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9" w:history="1">
        <w:r w:rsidR="005C16C5" w:rsidRPr="005C16C5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http://www.dzieciecafizyka.pl/przyroda/rosliny/fasola/ukladnasionka/ukladnasionka.html</w:t>
        </w:r>
      </w:hyperlink>
      <w:r w:rsidR="005C16C5" w:rsidRPr="005C16C5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5C16C5">
        <w:rPr>
          <w:rFonts w:asciiTheme="majorHAnsi" w:hAnsiTheme="majorHAnsi" w:cstheme="majorHAnsi"/>
          <w:sz w:val="24"/>
          <w:szCs w:val="24"/>
        </w:rPr>
        <w:t>.</w:t>
      </w:r>
    </w:p>
    <w:p w:rsidR="005C16C5" w:rsidRPr="005C16C5" w:rsidRDefault="002259AB" w:rsidP="005C16C5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10" w:history="1">
        <w:r w:rsidR="005C16C5" w:rsidRPr="005C16C5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http://www.kopernik.org.pl/dla-nauczycieli</w:t>
        </w:r>
      </w:hyperlink>
      <w:r w:rsidR="005C16C5" w:rsidRPr="005C16C5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="005C16C5" w:rsidRPr="005C16C5">
        <w:rPr>
          <w:rFonts w:asciiTheme="majorHAnsi" w:hAnsiTheme="majorHAnsi" w:cstheme="majorHAnsi"/>
          <w:sz w:val="24"/>
          <w:szCs w:val="24"/>
        </w:rPr>
        <w:t>(dostęp: czerwiec 2018)</w:t>
      </w:r>
      <w:r w:rsidR="005C16C5">
        <w:rPr>
          <w:rFonts w:asciiTheme="majorHAnsi" w:hAnsiTheme="majorHAnsi" w:cstheme="majorHAnsi"/>
          <w:sz w:val="24"/>
          <w:szCs w:val="24"/>
        </w:rPr>
        <w:t>.</w:t>
      </w:r>
    </w:p>
    <w:p w:rsidR="005C16C5" w:rsidRPr="005C16C5" w:rsidRDefault="005C16C5" w:rsidP="005C16C5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5C16C5" w:rsidRDefault="005C16C5" w:rsidP="005C16C5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 w:rsidR="00C825DC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5C16C5">
        <w:rPr>
          <w:rFonts w:asciiTheme="majorHAnsi" w:hAnsiTheme="majorHAnsi" w:cstheme="majorHAnsi"/>
          <w:sz w:val="24"/>
          <w:szCs w:val="24"/>
        </w:rPr>
        <w:t>Bą</w:t>
      </w:r>
      <w:proofErr w:type="spellEnd"/>
      <w:r w:rsidRPr="005C16C5">
        <w:rPr>
          <w:rFonts w:asciiTheme="majorHAnsi" w:hAnsiTheme="majorHAnsi" w:cstheme="majorHAnsi"/>
          <w:sz w:val="24"/>
          <w:szCs w:val="24"/>
          <w:lang w:val="es-ES_tradnl"/>
        </w:rPr>
        <w:t>bel P., Wi</w:t>
      </w:r>
      <w:r w:rsidRPr="005C16C5">
        <w:rPr>
          <w:rFonts w:asciiTheme="majorHAnsi" w:hAnsiTheme="majorHAnsi" w:cstheme="majorHAnsi"/>
          <w:sz w:val="24"/>
          <w:szCs w:val="24"/>
        </w:rPr>
        <w:t xml:space="preserve">śniak M.: 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12 zasad skutecznej edukacji, czyli jak uczyć, żeby nauczyć</w:t>
      </w:r>
      <w:r w:rsidRPr="005C16C5">
        <w:rPr>
          <w:rFonts w:asciiTheme="majorHAnsi" w:hAnsiTheme="majorHAnsi" w:cstheme="majorHAnsi"/>
          <w:sz w:val="24"/>
          <w:szCs w:val="24"/>
        </w:rPr>
        <w:t>, GWP, Sopot 2015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lastRenderedPageBreak/>
        <w:t xml:space="preserve">Centrum Edukacji Obywatelskiej, 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Uczenie się poprzez eksperymentowanie. Akademia uczniowska</w:t>
      </w:r>
      <w:r w:rsidRPr="005C16C5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 xml:space="preserve">Kozielecki J., 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Rozwiązywanie problem</w:t>
      </w:r>
      <w:r w:rsidRPr="005C16C5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w</w:t>
      </w:r>
      <w:r w:rsidRPr="005C16C5">
        <w:rPr>
          <w:rFonts w:asciiTheme="majorHAnsi" w:hAnsiTheme="majorHAnsi" w:cstheme="majorHAnsi"/>
          <w:sz w:val="24"/>
          <w:szCs w:val="24"/>
        </w:rPr>
        <w:t>, PZWS, Warszawa 1969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>Kupisiewicz Cz.: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 xml:space="preserve"> O efektywności nauczania problemowego</w:t>
      </w:r>
      <w:r>
        <w:rPr>
          <w:rFonts w:asciiTheme="majorHAnsi" w:hAnsiTheme="majorHAnsi" w:cstheme="majorHAnsi"/>
          <w:sz w:val="24"/>
          <w:szCs w:val="24"/>
        </w:rPr>
        <w:t>, PWN, Warszawa 1976.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5C16C5">
        <w:rPr>
          <w:rFonts w:asciiTheme="majorHAnsi" w:hAnsiTheme="majorHAnsi" w:cstheme="majorHAnsi"/>
          <w:sz w:val="24"/>
          <w:szCs w:val="24"/>
        </w:rPr>
        <w:t>Ladyca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 xml:space="preserve"> H.: 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Ranga metod problemowych w szkole współczesnej, Gimnazjalny Projekt Edukacyjny, Materiały dla dyrektor</w:t>
      </w:r>
      <w:r w:rsidRPr="005C16C5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 xml:space="preserve">w </w:t>
      </w:r>
      <w:r>
        <w:rPr>
          <w:rFonts w:asciiTheme="majorHAnsi" w:hAnsiTheme="majorHAnsi" w:cstheme="majorHAnsi"/>
          <w:i/>
          <w:iCs/>
          <w:sz w:val="24"/>
          <w:szCs w:val="24"/>
        </w:rPr>
        <w:br/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i koordynator</w:t>
      </w:r>
      <w:r w:rsidRPr="005C16C5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w szkolnych</w:t>
      </w:r>
      <w:r w:rsidRPr="005C16C5">
        <w:rPr>
          <w:rFonts w:asciiTheme="majorHAnsi" w:hAnsiTheme="majorHAnsi" w:cstheme="majorHAnsi"/>
          <w:sz w:val="24"/>
          <w:szCs w:val="24"/>
        </w:rPr>
        <w:t>, www.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eduforum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5C16C5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5C16C5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 xml:space="preserve">Nowicki A.: </w:t>
      </w:r>
      <w:r w:rsidRPr="005C16C5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Ballada o s</w:t>
      </w:r>
      <w:proofErr w:type="spellStart"/>
      <w:r w:rsidRPr="005C16C5">
        <w:rPr>
          <w:rFonts w:asciiTheme="majorHAnsi" w:hAnsiTheme="majorHAnsi" w:cstheme="majorHAnsi"/>
          <w:i/>
          <w:iCs/>
          <w:sz w:val="24"/>
          <w:szCs w:val="24"/>
        </w:rPr>
        <w:t>łoniu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 xml:space="preserve">, w: </w:t>
      </w:r>
      <w:proofErr w:type="spellStart"/>
      <w:r w:rsidRPr="005C16C5">
        <w:rPr>
          <w:rFonts w:asciiTheme="majorHAnsi" w:hAnsiTheme="majorHAnsi" w:cstheme="majorHAnsi"/>
          <w:i/>
          <w:iCs/>
          <w:sz w:val="24"/>
          <w:szCs w:val="24"/>
        </w:rPr>
        <w:t>Księ</w:t>
      </w:r>
      <w:proofErr w:type="spellEnd"/>
      <w:r w:rsidRPr="005C16C5">
        <w:rPr>
          <w:rFonts w:asciiTheme="majorHAnsi" w:hAnsiTheme="majorHAnsi" w:cstheme="majorHAnsi"/>
          <w:i/>
          <w:iCs/>
          <w:sz w:val="24"/>
          <w:szCs w:val="24"/>
          <w:lang w:val="it-IT"/>
        </w:rPr>
        <w:t>ga nonsensu</w:t>
      </w:r>
      <w:r w:rsidRPr="005C16C5">
        <w:rPr>
          <w:rFonts w:asciiTheme="majorHAnsi" w:hAnsiTheme="majorHAnsi" w:cstheme="majorHAnsi"/>
          <w:sz w:val="24"/>
          <w:szCs w:val="24"/>
        </w:rPr>
        <w:t>, Wydawnictwa Artystyczne i Filmowe, Warszawa 1986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 xml:space="preserve">Okoń W.: 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Nauczanie problemowe we współczesnej szkole,</w:t>
      </w:r>
      <w:r w:rsidRPr="005C16C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5C16C5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>, Warszawa 1975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5C16C5" w:rsidRP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C16C5">
        <w:rPr>
          <w:rFonts w:asciiTheme="majorHAnsi" w:hAnsiTheme="majorHAnsi" w:cstheme="majorHAnsi"/>
          <w:sz w:val="24"/>
          <w:szCs w:val="24"/>
        </w:rPr>
        <w:t>Okoń W.: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 xml:space="preserve"> Wprowadzenie do dydaktyki </w:t>
      </w:r>
      <w:proofErr w:type="spellStart"/>
      <w:r w:rsidRPr="005C16C5">
        <w:rPr>
          <w:rFonts w:asciiTheme="majorHAnsi" w:hAnsiTheme="majorHAnsi" w:cstheme="majorHAnsi"/>
          <w:i/>
          <w:iCs/>
          <w:sz w:val="24"/>
          <w:szCs w:val="24"/>
        </w:rPr>
        <w:t>og</w:t>
      </w:r>
      <w:proofErr w:type="spellEnd"/>
      <w:r w:rsidRPr="005C16C5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proofErr w:type="spellStart"/>
      <w:r w:rsidRPr="005C16C5">
        <w:rPr>
          <w:rFonts w:asciiTheme="majorHAnsi" w:hAnsiTheme="majorHAnsi" w:cstheme="majorHAnsi"/>
          <w:i/>
          <w:iCs/>
          <w:sz w:val="24"/>
          <w:szCs w:val="24"/>
        </w:rPr>
        <w:t>lnej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>, PWN, Warszawa 1987</w:t>
      </w:r>
    </w:p>
    <w:p w:rsidR="005C16C5" w:rsidRPr="005C16C5" w:rsidRDefault="005C16C5" w:rsidP="005C16C5">
      <w:pPr>
        <w:pStyle w:val="Tre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5C16C5">
        <w:rPr>
          <w:rFonts w:asciiTheme="majorHAnsi" w:hAnsiTheme="majorHAnsi" w:cstheme="majorHAnsi"/>
          <w:sz w:val="24"/>
          <w:szCs w:val="24"/>
        </w:rPr>
        <w:t>Pintal</w:t>
      </w:r>
      <w:proofErr w:type="spellEnd"/>
      <w:r w:rsidRPr="005C16C5">
        <w:rPr>
          <w:rFonts w:asciiTheme="majorHAnsi" w:hAnsiTheme="majorHAnsi" w:cstheme="majorHAnsi"/>
          <w:sz w:val="24"/>
          <w:szCs w:val="24"/>
        </w:rPr>
        <w:t xml:space="preserve"> D, Tomaszewicz D.: </w:t>
      </w:r>
      <w:r w:rsidRPr="005C16C5">
        <w:rPr>
          <w:rFonts w:asciiTheme="majorHAnsi" w:hAnsiTheme="majorHAnsi" w:cstheme="majorHAnsi"/>
          <w:i/>
          <w:iCs/>
          <w:sz w:val="24"/>
          <w:szCs w:val="24"/>
        </w:rPr>
        <w:t>Wspomaganie szkół w rozwoju umiejętności uczenia się przez eksperymentowanie, doświadczanie i inne metody aktywizujące uczniów</w:t>
      </w:r>
      <w:r w:rsidRPr="005C16C5">
        <w:rPr>
          <w:rFonts w:asciiTheme="majorHAnsi" w:hAnsiTheme="majorHAnsi" w:cstheme="majorHAnsi"/>
          <w:sz w:val="24"/>
          <w:szCs w:val="24"/>
        </w:rPr>
        <w:t>, ORE, Warszawa 2017.</w:t>
      </w:r>
    </w:p>
    <w:p w:rsidR="0021490D" w:rsidRPr="005C16C5" w:rsidRDefault="0021490D" w:rsidP="005C16C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5C16C5" w:rsidSect="009B10AF">
      <w:headerReference w:type="default" r:id="rId11"/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BAF" w:rsidRDefault="000F3BAF" w:rsidP="004341AF">
      <w:r>
        <w:separator/>
      </w:r>
    </w:p>
  </w:endnote>
  <w:endnote w:type="continuationSeparator" w:id="0">
    <w:p w:rsidR="000F3BAF" w:rsidRDefault="000F3BA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679813"/>
      <w:docPartObj>
        <w:docPartGallery w:val="Page Numbers (Bottom of Page)"/>
        <w:docPartUnique/>
      </w:docPartObj>
    </w:sdtPr>
    <w:sdtContent>
      <w:p w:rsidR="003F7E6A" w:rsidRDefault="002259AB">
        <w:pPr>
          <w:pStyle w:val="Stopka"/>
          <w:jc w:val="right"/>
        </w:pPr>
        <w:fldSimple w:instr=" PAGE   \* MERGEFORMAT ">
          <w:r w:rsidR="00C825DC">
            <w:rPr>
              <w:noProof/>
            </w:rPr>
            <w:t>10</w:t>
          </w:r>
        </w:fldSimple>
      </w:p>
    </w:sdtContent>
  </w:sdt>
  <w:p w:rsidR="003F7E6A" w:rsidRDefault="003F7E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BAF" w:rsidRDefault="000F3BAF" w:rsidP="004341AF">
      <w:r>
        <w:separator/>
      </w:r>
    </w:p>
  </w:footnote>
  <w:footnote w:type="continuationSeparator" w:id="0">
    <w:p w:rsidR="000F3BAF" w:rsidRDefault="000F3BA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6A" w:rsidRDefault="003F7E6A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4900295</wp:posOffset>
          </wp:positionH>
          <wp:positionV relativeFrom="margin">
            <wp:posOffset>-905510</wp:posOffset>
          </wp:positionV>
          <wp:extent cx="662940" cy="600075"/>
          <wp:effectExtent l="19050" t="0" r="381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-383540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-450215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2585720</wp:posOffset>
          </wp:positionH>
          <wp:positionV relativeFrom="paragraph">
            <wp:posOffset>-593090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F7E6A" w:rsidRDefault="003F7E6A">
    <w:pPr>
      <w:pStyle w:val="Nagwek"/>
    </w:pPr>
  </w:p>
  <w:p w:rsidR="003F7E6A" w:rsidRDefault="003F7E6A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5409B"/>
    <w:multiLevelType w:val="hybridMultilevel"/>
    <w:tmpl w:val="CEA8BBC8"/>
    <w:lvl w:ilvl="0" w:tplc="615A0E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7793"/>
    <w:multiLevelType w:val="hybridMultilevel"/>
    <w:tmpl w:val="447CBFB8"/>
    <w:lvl w:ilvl="0" w:tplc="661466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7FED0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07EA65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9652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4E622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F98482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FBC335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9CF2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AD032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2351AC"/>
    <w:multiLevelType w:val="hybridMultilevel"/>
    <w:tmpl w:val="1840B414"/>
    <w:lvl w:ilvl="0" w:tplc="D63C73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4DEE7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8B2F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BC11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944D0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63AC42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6B6D5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93AE4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4D499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6CF4900"/>
    <w:multiLevelType w:val="hybridMultilevel"/>
    <w:tmpl w:val="0D3C1EBA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49AC4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98E12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0703B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434AF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7C6AD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83675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F5ECF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13A75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A2323"/>
    <w:multiLevelType w:val="hybridMultilevel"/>
    <w:tmpl w:val="6F544B62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7960B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67C9D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940EA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A7C1A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740D97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2E2AE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CC23D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F90F0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AF3F49"/>
    <w:multiLevelType w:val="hybridMultilevel"/>
    <w:tmpl w:val="439075B4"/>
    <w:numStyleLink w:val="Kreski"/>
  </w:abstractNum>
  <w:abstractNum w:abstractNumId="9">
    <w:nsid w:val="2BCD0572"/>
    <w:multiLevelType w:val="hybridMultilevel"/>
    <w:tmpl w:val="0E9E1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315B4"/>
    <w:multiLevelType w:val="hybridMultilevel"/>
    <w:tmpl w:val="B2A01A04"/>
    <w:lvl w:ilvl="0" w:tplc="66FA1C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4D020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37CF5E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20621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792EA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230109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C86B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61271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86E16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33CE25E1"/>
    <w:multiLevelType w:val="hybridMultilevel"/>
    <w:tmpl w:val="1BD4E514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37635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E0EF3B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7E8DD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06EEF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458F5C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90E1E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0CC8C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60C09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F01B6A"/>
    <w:multiLevelType w:val="hybridMultilevel"/>
    <w:tmpl w:val="D60AC6C6"/>
    <w:lvl w:ilvl="0" w:tplc="34669C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7485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91EBCC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A8451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FCECC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D100C8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E7CADC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F0DD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648CB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46322510"/>
    <w:multiLevelType w:val="hybridMultilevel"/>
    <w:tmpl w:val="01C2C0F6"/>
    <w:lvl w:ilvl="0" w:tplc="51BAB5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83A99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CA8ED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CE030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A3C19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B72335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BBA6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42C85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27601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4B3615F4"/>
    <w:multiLevelType w:val="hybridMultilevel"/>
    <w:tmpl w:val="C65C3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B6386"/>
    <w:multiLevelType w:val="hybridMultilevel"/>
    <w:tmpl w:val="D06443F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78F4505"/>
    <w:multiLevelType w:val="hybridMultilevel"/>
    <w:tmpl w:val="439075B4"/>
    <w:styleLink w:val="Kreski"/>
    <w:lvl w:ilvl="0" w:tplc="F5DCB8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1B5E6F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C8ACFD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13F273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61DC8C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4EDE00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BBAD8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51DE08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802212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1">
    <w:nsid w:val="58A61B9A"/>
    <w:multiLevelType w:val="hybridMultilevel"/>
    <w:tmpl w:val="219CCAB2"/>
    <w:lvl w:ilvl="0" w:tplc="D0F4D8EA">
      <w:start w:val="1"/>
      <w:numFmt w:val="decimal"/>
      <w:lvlText w:val="%1."/>
      <w:lvlJc w:val="left"/>
      <w:pPr>
        <w:ind w:left="240" w:hanging="2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40763B5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4E6E53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F34FAD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EBA8D0E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C7260D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A321D1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EFAF1D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02E527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2">
    <w:nsid w:val="5B274156"/>
    <w:multiLevelType w:val="hybridMultilevel"/>
    <w:tmpl w:val="88F4986C"/>
    <w:lvl w:ilvl="0" w:tplc="E59650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7563C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A8C704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E1A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6766C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BB6010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32253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B16B6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95C53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1B5A7D"/>
    <w:multiLevelType w:val="hybridMultilevel"/>
    <w:tmpl w:val="439075B4"/>
    <w:numStyleLink w:val="Kreski"/>
  </w:abstractNum>
  <w:abstractNum w:abstractNumId="25">
    <w:nsid w:val="5F5A3BD2"/>
    <w:multiLevelType w:val="hybridMultilevel"/>
    <w:tmpl w:val="33EAF822"/>
    <w:lvl w:ilvl="0" w:tplc="FA1A80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B5489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1543E4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D8EF3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DE094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2E8CB1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08A53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4BAD5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128E8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602E15D5"/>
    <w:multiLevelType w:val="hybridMultilevel"/>
    <w:tmpl w:val="77103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6FC05F7A"/>
    <w:multiLevelType w:val="hybridMultilevel"/>
    <w:tmpl w:val="634246C4"/>
    <w:lvl w:ilvl="0" w:tplc="36AE37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FD2DAA"/>
    <w:multiLevelType w:val="hybridMultilevel"/>
    <w:tmpl w:val="3A0A1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751B26"/>
    <w:multiLevelType w:val="hybridMultilevel"/>
    <w:tmpl w:val="66AC34C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7"/>
  </w:num>
  <w:num w:numId="4">
    <w:abstractNumId w:val="11"/>
  </w:num>
  <w:num w:numId="5">
    <w:abstractNumId w:val="27"/>
  </w:num>
  <w:num w:numId="6">
    <w:abstractNumId w:val="0"/>
  </w:num>
  <w:num w:numId="7">
    <w:abstractNumId w:val="14"/>
  </w:num>
  <w:num w:numId="8">
    <w:abstractNumId w:val="31"/>
  </w:num>
  <w:num w:numId="9">
    <w:abstractNumId w:val="5"/>
  </w:num>
  <w:num w:numId="10">
    <w:abstractNumId w:val="23"/>
  </w:num>
  <w:num w:numId="11">
    <w:abstractNumId w:val="20"/>
  </w:num>
  <w:num w:numId="12">
    <w:abstractNumId w:val="8"/>
  </w:num>
  <w:num w:numId="13">
    <w:abstractNumId w:val="25"/>
  </w:num>
  <w:num w:numId="14">
    <w:abstractNumId w:val="13"/>
  </w:num>
  <w:num w:numId="15">
    <w:abstractNumId w:val="16"/>
  </w:num>
  <w:num w:numId="16">
    <w:abstractNumId w:val="4"/>
  </w:num>
  <w:num w:numId="17">
    <w:abstractNumId w:val="2"/>
  </w:num>
  <w:num w:numId="18">
    <w:abstractNumId w:val="22"/>
  </w:num>
  <w:num w:numId="19">
    <w:abstractNumId w:val="6"/>
  </w:num>
  <w:num w:numId="20">
    <w:abstractNumId w:val="12"/>
  </w:num>
  <w:num w:numId="21">
    <w:abstractNumId w:val="3"/>
  </w:num>
  <w:num w:numId="22">
    <w:abstractNumId w:val="15"/>
  </w:num>
  <w:num w:numId="23">
    <w:abstractNumId w:val="9"/>
  </w:num>
  <w:num w:numId="24">
    <w:abstractNumId w:val="26"/>
  </w:num>
  <w:num w:numId="25">
    <w:abstractNumId w:val="24"/>
  </w:num>
  <w:num w:numId="26">
    <w:abstractNumId w:val="28"/>
  </w:num>
  <w:num w:numId="27">
    <w:abstractNumId w:val="21"/>
  </w:num>
  <w:num w:numId="28">
    <w:abstractNumId w:val="1"/>
  </w:num>
  <w:num w:numId="29">
    <w:abstractNumId w:val="17"/>
  </w:num>
  <w:num w:numId="30">
    <w:abstractNumId w:val="19"/>
  </w:num>
  <w:num w:numId="31">
    <w:abstractNumId w:val="30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30C0C"/>
    <w:rsid w:val="00061E40"/>
    <w:rsid w:val="00065849"/>
    <w:rsid w:val="000761FA"/>
    <w:rsid w:val="000B4D8F"/>
    <w:rsid w:val="000B7557"/>
    <w:rsid w:val="000C5F35"/>
    <w:rsid w:val="000D6390"/>
    <w:rsid w:val="000D66B4"/>
    <w:rsid w:val="000E607D"/>
    <w:rsid w:val="000F22D9"/>
    <w:rsid w:val="000F3BAF"/>
    <w:rsid w:val="00107A9A"/>
    <w:rsid w:val="001112B9"/>
    <w:rsid w:val="0013582C"/>
    <w:rsid w:val="001546AE"/>
    <w:rsid w:val="0017520F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259AB"/>
    <w:rsid w:val="00234919"/>
    <w:rsid w:val="00242FE4"/>
    <w:rsid w:val="00266431"/>
    <w:rsid w:val="00287DBB"/>
    <w:rsid w:val="002B698F"/>
    <w:rsid w:val="002D18B3"/>
    <w:rsid w:val="002E6031"/>
    <w:rsid w:val="002F507D"/>
    <w:rsid w:val="00306EFD"/>
    <w:rsid w:val="00312172"/>
    <w:rsid w:val="00322B5E"/>
    <w:rsid w:val="00325C0C"/>
    <w:rsid w:val="00331BCC"/>
    <w:rsid w:val="00337396"/>
    <w:rsid w:val="003426DB"/>
    <w:rsid w:val="00351710"/>
    <w:rsid w:val="00362542"/>
    <w:rsid w:val="00385048"/>
    <w:rsid w:val="00393DEB"/>
    <w:rsid w:val="003A178C"/>
    <w:rsid w:val="003A391E"/>
    <w:rsid w:val="003A442C"/>
    <w:rsid w:val="003B6E5D"/>
    <w:rsid w:val="003C0670"/>
    <w:rsid w:val="003C1A04"/>
    <w:rsid w:val="003E1B59"/>
    <w:rsid w:val="003F146F"/>
    <w:rsid w:val="003F2827"/>
    <w:rsid w:val="003F4CA0"/>
    <w:rsid w:val="003F7E6A"/>
    <w:rsid w:val="00413006"/>
    <w:rsid w:val="00426E43"/>
    <w:rsid w:val="004341AF"/>
    <w:rsid w:val="004533FE"/>
    <w:rsid w:val="00464344"/>
    <w:rsid w:val="004746DA"/>
    <w:rsid w:val="00476BB7"/>
    <w:rsid w:val="004817BC"/>
    <w:rsid w:val="00483D99"/>
    <w:rsid w:val="00484DC9"/>
    <w:rsid w:val="004934CF"/>
    <w:rsid w:val="004C101F"/>
    <w:rsid w:val="004C6534"/>
    <w:rsid w:val="004E010B"/>
    <w:rsid w:val="004F11A4"/>
    <w:rsid w:val="004F59B4"/>
    <w:rsid w:val="00514D1A"/>
    <w:rsid w:val="0054461A"/>
    <w:rsid w:val="00565B10"/>
    <w:rsid w:val="00577304"/>
    <w:rsid w:val="0059014F"/>
    <w:rsid w:val="005925A5"/>
    <w:rsid w:val="0059417C"/>
    <w:rsid w:val="005B1372"/>
    <w:rsid w:val="005B4D3F"/>
    <w:rsid w:val="005C16C5"/>
    <w:rsid w:val="005C778A"/>
    <w:rsid w:val="005F3F02"/>
    <w:rsid w:val="00614224"/>
    <w:rsid w:val="0062029A"/>
    <w:rsid w:val="00623E55"/>
    <w:rsid w:val="00624674"/>
    <w:rsid w:val="006411AC"/>
    <w:rsid w:val="006779B7"/>
    <w:rsid w:val="006851DE"/>
    <w:rsid w:val="00690470"/>
    <w:rsid w:val="006B216B"/>
    <w:rsid w:val="006B316F"/>
    <w:rsid w:val="006B71DB"/>
    <w:rsid w:val="006B7C2C"/>
    <w:rsid w:val="006B7DB5"/>
    <w:rsid w:val="006E6C81"/>
    <w:rsid w:val="006F7A2E"/>
    <w:rsid w:val="00702257"/>
    <w:rsid w:val="00706518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8E6341"/>
    <w:rsid w:val="009100AE"/>
    <w:rsid w:val="00954AC5"/>
    <w:rsid w:val="00973593"/>
    <w:rsid w:val="00985399"/>
    <w:rsid w:val="00991D59"/>
    <w:rsid w:val="009B10AF"/>
    <w:rsid w:val="009C3929"/>
    <w:rsid w:val="009C68CA"/>
    <w:rsid w:val="009E0363"/>
    <w:rsid w:val="00A07565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C7E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A2A45"/>
    <w:rsid w:val="00BB0871"/>
    <w:rsid w:val="00BB3550"/>
    <w:rsid w:val="00BB74D6"/>
    <w:rsid w:val="00C20FDA"/>
    <w:rsid w:val="00C253F0"/>
    <w:rsid w:val="00C314D2"/>
    <w:rsid w:val="00C31ED1"/>
    <w:rsid w:val="00C422D4"/>
    <w:rsid w:val="00C45663"/>
    <w:rsid w:val="00C825DC"/>
    <w:rsid w:val="00CB08DE"/>
    <w:rsid w:val="00CC62F6"/>
    <w:rsid w:val="00CF12A2"/>
    <w:rsid w:val="00D12C1D"/>
    <w:rsid w:val="00D24AF9"/>
    <w:rsid w:val="00D359E7"/>
    <w:rsid w:val="00D50671"/>
    <w:rsid w:val="00D54612"/>
    <w:rsid w:val="00D9697F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36F52"/>
    <w:rsid w:val="00E45615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A690F"/>
    <w:rsid w:val="00FB3571"/>
    <w:rsid w:val="00FB3927"/>
    <w:rsid w:val="00FB465C"/>
    <w:rsid w:val="00FC1985"/>
    <w:rsid w:val="00FD2CF0"/>
    <w:rsid w:val="00FD550B"/>
    <w:rsid w:val="00FE239E"/>
    <w:rsid w:val="00FE54AD"/>
    <w:rsid w:val="00FE5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17520F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17520F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17520F"/>
    <w:pPr>
      <w:numPr>
        <w:numId w:val="11"/>
      </w:numPr>
    </w:pPr>
  </w:style>
  <w:style w:type="paragraph" w:customStyle="1" w:styleId="Tre">
    <w:name w:val="Treść"/>
    <w:rsid w:val="005C16C5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customStyle="1" w:styleId="Hyperlink0">
    <w:name w:val="Hyperlink.0"/>
    <w:basedOn w:val="Hipercze"/>
    <w:rsid w:val="005C16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dreczniki.pl/begi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opernik.org.pl/dla-nauczyciel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zieciecafizyka.pl/przyroda/rosliny/fasola/ukladnasionka/ukladnasionka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B2607-03C2-4A04-A133-23F1E96B1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2062</Words>
  <Characters>12378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20</cp:revision>
  <cp:lastPrinted>2018-07-13T07:26:00Z</cp:lastPrinted>
  <dcterms:created xsi:type="dcterms:W3CDTF">2018-12-10T14:38:00Z</dcterms:created>
  <dcterms:modified xsi:type="dcterms:W3CDTF">2019-03-15T13:10:00Z</dcterms:modified>
</cp:coreProperties>
</file>