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CF1" w:rsidRPr="00C22CF1" w:rsidRDefault="00C22CF1" w:rsidP="00C22CF1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C22CF1">
        <w:rPr>
          <w:rFonts w:cstheme="minorHAnsi"/>
          <w:b/>
          <w:sz w:val="24"/>
          <w:szCs w:val="24"/>
          <w:lang w:val="pl-PL"/>
        </w:rPr>
        <w:t>Zał</w:t>
      </w:r>
      <w:r>
        <w:rPr>
          <w:rFonts w:cstheme="minorHAnsi"/>
          <w:b/>
          <w:sz w:val="24"/>
          <w:szCs w:val="24"/>
          <w:lang w:val="pl-PL"/>
        </w:rPr>
        <w:t>ącznik</w:t>
      </w:r>
      <w:r w:rsidR="00766C2E">
        <w:rPr>
          <w:rFonts w:cstheme="minorHAnsi"/>
          <w:b/>
          <w:sz w:val="24"/>
          <w:szCs w:val="24"/>
          <w:lang w:val="pl-PL"/>
        </w:rPr>
        <w:t xml:space="preserve"> </w:t>
      </w:r>
      <w:r w:rsidR="00A364E3">
        <w:rPr>
          <w:rFonts w:cstheme="minorHAnsi"/>
          <w:b/>
          <w:sz w:val="24"/>
          <w:szCs w:val="24"/>
          <w:lang w:val="pl-PL"/>
        </w:rPr>
        <w:t>IV.</w:t>
      </w:r>
      <w:r w:rsidRPr="00C22CF1">
        <w:rPr>
          <w:rFonts w:cstheme="minorHAnsi"/>
          <w:b/>
          <w:sz w:val="24"/>
          <w:szCs w:val="24"/>
          <w:lang w:val="pl-PL"/>
        </w:rPr>
        <w:t>1</w:t>
      </w:r>
      <w:proofErr w:type="gramStart"/>
      <w:r w:rsidRPr="00C22CF1">
        <w:rPr>
          <w:rFonts w:cstheme="minorHAnsi"/>
          <w:b/>
          <w:sz w:val="24"/>
          <w:szCs w:val="24"/>
          <w:lang w:val="pl-PL"/>
        </w:rPr>
        <w:t>a</w:t>
      </w:r>
      <w:proofErr w:type="gramEnd"/>
    </w:p>
    <w:p w:rsidR="00C22CF1" w:rsidRDefault="00C22CF1" w:rsidP="00C22CF1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C22CF1" w:rsidRPr="00C22CF1" w:rsidRDefault="00C22CF1" w:rsidP="00C22CF1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C22CF1">
        <w:rPr>
          <w:rFonts w:asciiTheme="minorHAnsi" w:hAnsiTheme="minorHAnsi" w:cstheme="minorHAnsi"/>
          <w:sz w:val="40"/>
          <w:szCs w:val="40"/>
          <w:lang w:val="pl-PL"/>
        </w:rPr>
        <w:t>Rozwój intelektualny</w:t>
      </w:r>
      <w:r w:rsidRPr="00C22CF1">
        <w:rPr>
          <w:rStyle w:val="Odwoanieprzypisudolnego"/>
          <w:rFonts w:asciiTheme="minorHAnsi" w:hAnsiTheme="minorHAnsi" w:cstheme="minorHAnsi"/>
          <w:b/>
          <w:sz w:val="40"/>
          <w:szCs w:val="40"/>
          <w:lang w:val="pl-PL"/>
        </w:rPr>
        <w:footnoteReference w:id="1"/>
      </w:r>
    </w:p>
    <w:p w:rsidR="00C22CF1" w:rsidRDefault="00C22CF1" w:rsidP="00C22CF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C22CF1" w:rsidRPr="00C22CF1" w:rsidRDefault="00C22CF1" w:rsidP="00C22CF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C22CF1">
        <w:rPr>
          <w:rFonts w:cstheme="minorHAnsi"/>
          <w:sz w:val="24"/>
          <w:szCs w:val="24"/>
          <w:lang w:val="pl-PL"/>
        </w:rPr>
        <w:t xml:space="preserve">„Ten rozwój dziecka wczesnoszkolnego związany jest z pojawieniem się gotowości szkolnej, rozpoczęciem systematycznej nauki, opanowaniem nauki pisania i czytania, przejściem </w:t>
      </w:r>
      <w:r w:rsidRPr="00C22CF1">
        <w:rPr>
          <w:rFonts w:cstheme="minorHAnsi"/>
          <w:sz w:val="24"/>
          <w:szCs w:val="24"/>
          <w:lang w:val="pl-PL"/>
        </w:rPr>
        <w:br/>
        <w:t xml:space="preserve">z myślenia przedoperacyjnego do etapu operacji konkretnych. I tak: </w:t>
      </w:r>
    </w:p>
    <w:p w:rsidR="00C22CF1" w:rsidRDefault="00C22CF1" w:rsidP="00C22CF1">
      <w:pPr>
        <w:pStyle w:val="Akapitzlist"/>
        <w:numPr>
          <w:ilvl w:val="0"/>
          <w:numId w:val="47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C22CF1">
        <w:rPr>
          <w:rFonts w:cstheme="minorHAnsi"/>
          <w:b/>
          <w:sz w:val="24"/>
          <w:szCs w:val="24"/>
          <w:lang w:val="pl-PL"/>
        </w:rPr>
        <w:t>Wrażenia</w:t>
      </w:r>
      <w:r>
        <w:rPr>
          <w:rFonts w:cstheme="minorHAnsi"/>
          <w:b/>
          <w:sz w:val="24"/>
          <w:szCs w:val="24"/>
          <w:lang w:val="pl-PL"/>
        </w:rPr>
        <w:t>.</w:t>
      </w:r>
      <w:r w:rsidRPr="00C22CF1">
        <w:rPr>
          <w:rFonts w:cstheme="minorHAnsi"/>
          <w:sz w:val="24"/>
          <w:szCs w:val="24"/>
          <w:lang w:val="pl-PL"/>
        </w:rPr>
        <w:t xml:space="preserve"> W dalszym ciągu doskonali się zdolność odbioru i analizy bodźców. </w:t>
      </w:r>
      <w:r>
        <w:rPr>
          <w:rFonts w:cstheme="minorHAnsi"/>
          <w:sz w:val="24"/>
          <w:szCs w:val="24"/>
          <w:lang w:val="pl-PL"/>
        </w:rPr>
        <w:br/>
      </w:r>
      <w:r w:rsidRPr="00C22CF1">
        <w:rPr>
          <w:rFonts w:cstheme="minorHAnsi"/>
          <w:sz w:val="24"/>
          <w:szCs w:val="24"/>
          <w:lang w:val="pl-PL"/>
        </w:rPr>
        <w:t xml:space="preserve">U dziecka w tym okresie rozwojowym wzrasta </w:t>
      </w:r>
      <w:r w:rsidRPr="00C22CF1">
        <w:rPr>
          <w:rFonts w:cstheme="minorHAnsi"/>
          <w:b/>
          <w:sz w:val="24"/>
          <w:szCs w:val="24"/>
          <w:lang w:val="pl-PL"/>
        </w:rPr>
        <w:t>ostrość wzroku</w:t>
      </w:r>
      <w:r w:rsidRPr="00C22CF1">
        <w:rPr>
          <w:rFonts w:cstheme="minorHAnsi"/>
          <w:sz w:val="24"/>
          <w:szCs w:val="24"/>
          <w:lang w:val="pl-PL"/>
        </w:rPr>
        <w:t xml:space="preserve"> (prawie o 60%) oraz wrażliwość na </w:t>
      </w:r>
      <w:r w:rsidRPr="00C22CF1">
        <w:rPr>
          <w:rFonts w:cstheme="minorHAnsi"/>
          <w:b/>
          <w:sz w:val="24"/>
          <w:szCs w:val="24"/>
          <w:lang w:val="pl-PL"/>
        </w:rPr>
        <w:t>odcienie barw</w:t>
      </w:r>
      <w:r w:rsidRPr="00C22CF1">
        <w:rPr>
          <w:rFonts w:cstheme="minorHAnsi"/>
          <w:sz w:val="24"/>
          <w:szCs w:val="24"/>
          <w:lang w:val="pl-PL"/>
        </w:rPr>
        <w:t xml:space="preserve"> (o około 45%). Zwiększa się wrażliwość słuchowa, </w:t>
      </w:r>
      <w:r>
        <w:rPr>
          <w:rFonts w:cstheme="minorHAnsi"/>
          <w:sz w:val="24"/>
          <w:szCs w:val="24"/>
          <w:lang w:val="pl-PL"/>
        </w:rPr>
        <w:br/>
      </w:r>
      <w:r w:rsidRPr="00C22CF1">
        <w:rPr>
          <w:rFonts w:cstheme="minorHAnsi"/>
          <w:sz w:val="24"/>
          <w:szCs w:val="24"/>
          <w:lang w:val="pl-PL"/>
        </w:rPr>
        <w:t xml:space="preserve">w tym na </w:t>
      </w:r>
      <w:r w:rsidRPr="00C22CF1">
        <w:rPr>
          <w:rFonts w:cstheme="minorHAnsi"/>
          <w:b/>
          <w:sz w:val="24"/>
          <w:szCs w:val="24"/>
          <w:lang w:val="pl-PL"/>
        </w:rPr>
        <w:t>dźwięki muzyczne.</w:t>
      </w:r>
      <w:r w:rsidRPr="00C22CF1">
        <w:rPr>
          <w:rFonts w:cstheme="minorHAnsi"/>
          <w:sz w:val="24"/>
          <w:szCs w:val="24"/>
          <w:lang w:val="pl-PL"/>
        </w:rPr>
        <w:t xml:space="preserve"> Rozwijają się </w:t>
      </w:r>
      <w:r w:rsidRPr="00C22CF1">
        <w:rPr>
          <w:rFonts w:cstheme="minorHAnsi"/>
          <w:b/>
          <w:sz w:val="24"/>
          <w:szCs w:val="24"/>
          <w:lang w:val="pl-PL"/>
        </w:rPr>
        <w:t>wrażenia</w:t>
      </w:r>
      <w:r w:rsidRPr="00C22CF1">
        <w:rPr>
          <w:rFonts w:cstheme="minorHAnsi"/>
          <w:sz w:val="24"/>
          <w:szCs w:val="24"/>
          <w:lang w:val="pl-PL"/>
        </w:rPr>
        <w:t xml:space="preserve"> stawowo-mięśniowe (</w:t>
      </w:r>
      <w:proofErr w:type="gramStart"/>
      <w:r w:rsidRPr="00C22CF1">
        <w:rPr>
          <w:rFonts w:cstheme="minorHAnsi"/>
          <w:sz w:val="24"/>
          <w:szCs w:val="24"/>
          <w:lang w:val="pl-PL"/>
        </w:rPr>
        <w:t>o około 50%), co</w:t>
      </w:r>
      <w:proofErr w:type="gramEnd"/>
      <w:r w:rsidRPr="00C22CF1">
        <w:rPr>
          <w:rFonts w:cstheme="minorHAnsi"/>
          <w:sz w:val="24"/>
          <w:szCs w:val="24"/>
          <w:lang w:val="pl-PL"/>
        </w:rPr>
        <w:t xml:space="preserve"> ma duże znaczenie w tworzeniu się nawyków ruchowych. Ponieważ wrażenia są podstawą spostrzeżeń, rozwijają się wraz z ich prawidłową stymulacją. </w:t>
      </w:r>
    </w:p>
    <w:p w:rsidR="00244D83" w:rsidRPr="00C22CF1" w:rsidRDefault="00244D83" w:rsidP="00244D83">
      <w:pPr>
        <w:pStyle w:val="Akapitzlist"/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C22CF1" w:rsidRDefault="00C22CF1" w:rsidP="00C22CF1">
      <w:pPr>
        <w:pStyle w:val="Akapitzlist"/>
        <w:numPr>
          <w:ilvl w:val="0"/>
          <w:numId w:val="47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C22CF1">
        <w:rPr>
          <w:rFonts w:cstheme="minorHAnsi"/>
          <w:b/>
          <w:sz w:val="24"/>
          <w:szCs w:val="24"/>
          <w:lang w:val="pl-PL"/>
        </w:rPr>
        <w:t>Spostrzeżenia</w:t>
      </w:r>
      <w:r>
        <w:rPr>
          <w:rFonts w:cstheme="minorHAnsi"/>
          <w:b/>
          <w:sz w:val="24"/>
          <w:szCs w:val="24"/>
          <w:lang w:val="pl-PL"/>
        </w:rPr>
        <w:t>.</w:t>
      </w:r>
      <w:r w:rsidRPr="00C22CF1">
        <w:rPr>
          <w:rFonts w:cstheme="minorHAnsi"/>
          <w:sz w:val="24"/>
          <w:szCs w:val="24"/>
          <w:lang w:val="pl-PL"/>
        </w:rPr>
        <w:t xml:space="preserve"> W okresie wczesnoszkolnym w procesie nauki szkolnej następuje </w:t>
      </w:r>
      <w:r w:rsidRPr="00C22CF1">
        <w:rPr>
          <w:rFonts w:cstheme="minorHAnsi"/>
          <w:b/>
          <w:sz w:val="24"/>
          <w:szCs w:val="24"/>
          <w:lang w:val="pl-PL"/>
        </w:rPr>
        <w:t>duży rozwój spostrzeżeń i spostrzegawczości</w:t>
      </w:r>
      <w:r w:rsidRPr="00C22CF1">
        <w:rPr>
          <w:rFonts w:cstheme="minorHAnsi"/>
          <w:sz w:val="24"/>
          <w:szCs w:val="24"/>
          <w:lang w:val="pl-PL"/>
        </w:rPr>
        <w:t xml:space="preserve"> dziecka. Istotne znaczenie w rozwoju spostrzegawczości sensorycznej dziecka odgrywa </w:t>
      </w:r>
      <w:r w:rsidRPr="00C22CF1">
        <w:rPr>
          <w:rFonts w:cstheme="minorHAnsi"/>
          <w:b/>
          <w:sz w:val="24"/>
          <w:szCs w:val="24"/>
          <w:lang w:val="pl-PL"/>
        </w:rPr>
        <w:t>werbalizacja spostrzeżeń</w:t>
      </w:r>
      <w:r w:rsidRPr="00C22CF1">
        <w:rPr>
          <w:rFonts w:cstheme="minorHAnsi"/>
          <w:sz w:val="24"/>
          <w:szCs w:val="24"/>
          <w:lang w:val="pl-PL"/>
        </w:rPr>
        <w:t xml:space="preserve"> prowadzona metodą indukcyjną lub dedukcyjną. W tym okresie w dalszym ciągu </w:t>
      </w:r>
      <w:r w:rsidRPr="00C22CF1">
        <w:rPr>
          <w:rFonts w:cstheme="minorHAnsi"/>
          <w:b/>
          <w:sz w:val="24"/>
          <w:szCs w:val="24"/>
          <w:lang w:val="pl-PL"/>
        </w:rPr>
        <w:t>wzrasta zdolność obserwacji, selekcji, analizy sensorycznej otaczającej rzeczywistości.</w:t>
      </w:r>
      <w:r w:rsidRPr="00C22CF1">
        <w:rPr>
          <w:rFonts w:cstheme="minorHAnsi"/>
          <w:sz w:val="24"/>
          <w:szCs w:val="24"/>
          <w:lang w:val="pl-PL"/>
        </w:rPr>
        <w:t xml:space="preserve"> </w:t>
      </w:r>
      <w:r w:rsidRPr="00C22CF1">
        <w:rPr>
          <w:rFonts w:cstheme="minorHAnsi"/>
          <w:b/>
          <w:sz w:val="24"/>
          <w:szCs w:val="24"/>
          <w:lang w:val="pl-PL"/>
        </w:rPr>
        <w:t xml:space="preserve">Dzieci dostrzegają, różnicują i uogólniają cechy przedmiotów </w:t>
      </w:r>
      <w:r>
        <w:rPr>
          <w:rFonts w:cstheme="minorHAnsi"/>
          <w:b/>
          <w:sz w:val="24"/>
          <w:szCs w:val="24"/>
          <w:lang w:val="pl-PL"/>
        </w:rPr>
        <w:br/>
      </w:r>
      <w:r w:rsidRPr="00C22CF1">
        <w:rPr>
          <w:rFonts w:cstheme="minorHAnsi"/>
          <w:b/>
          <w:sz w:val="24"/>
          <w:szCs w:val="24"/>
          <w:lang w:val="pl-PL"/>
        </w:rPr>
        <w:t xml:space="preserve">i zjawisk. </w:t>
      </w:r>
      <w:r w:rsidRPr="00C22CF1">
        <w:rPr>
          <w:rFonts w:cstheme="minorHAnsi"/>
          <w:sz w:val="24"/>
          <w:szCs w:val="24"/>
          <w:lang w:val="pl-PL"/>
        </w:rPr>
        <w:t xml:space="preserve">Jest to związane z rozwojem </w:t>
      </w:r>
      <w:r w:rsidRPr="00C22CF1">
        <w:rPr>
          <w:rFonts w:cstheme="minorHAnsi"/>
          <w:b/>
          <w:sz w:val="24"/>
          <w:szCs w:val="24"/>
          <w:lang w:val="pl-PL"/>
        </w:rPr>
        <w:t xml:space="preserve">uwagi </w:t>
      </w:r>
      <w:r w:rsidRPr="00C22CF1">
        <w:rPr>
          <w:rFonts w:cstheme="minorHAnsi"/>
          <w:sz w:val="24"/>
          <w:szCs w:val="24"/>
          <w:lang w:val="pl-PL"/>
        </w:rPr>
        <w:t xml:space="preserve">dziecka i przedmiotami nauki szkolnej (malowanie, śpiew, liczenie, poznawanie przyrody, języka). </w:t>
      </w:r>
      <w:r w:rsidRPr="00C22CF1">
        <w:rPr>
          <w:rFonts w:cstheme="minorHAnsi"/>
          <w:b/>
          <w:sz w:val="24"/>
          <w:szCs w:val="24"/>
          <w:lang w:val="pl-PL"/>
        </w:rPr>
        <w:t>Organizowanie w szkole procesu spostrzegania</w:t>
      </w:r>
      <w:r w:rsidRPr="00C22CF1">
        <w:rPr>
          <w:rFonts w:cstheme="minorHAnsi"/>
          <w:sz w:val="24"/>
          <w:szCs w:val="24"/>
          <w:lang w:val="pl-PL"/>
        </w:rPr>
        <w:t xml:space="preserve"> (przez uczenie skupiania uwagi na danym przedmiocie) sprzyja rozwojowi spostrzegania wzrokowego (odzwierciedlanie ilustracji lub schematu), słuchoweg</w:t>
      </w:r>
      <w:r>
        <w:rPr>
          <w:rFonts w:cstheme="minorHAnsi"/>
          <w:sz w:val="24"/>
          <w:szCs w:val="24"/>
          <w:lang w:val="pl-PL"/>
        </w:rPr>
        <w:t>o (w przebiegu mowy wewnętrznej</w:t>
      </w:r>
      <w:r w:rsidRPr="00C22CF1">
        <w:rPr>
          <w:rFonts w:cstheme="minorHAnsi"/>
          <w:sz w:val="24"/>
          <w:szCs w:val="24"/>
          <w:lang w:val="pl-PL"/>
        </w:rPr>
        <w:t xml:space="preserve"> czy </w:t>
      </w:r>
      <w:proofErr w:type="spellStart"/>
      <w:r w:rsidRPr="00C22CF1">
        <w:rPr>
          <w:rFonts w:cstheme="minorHAnsi"/>
          <w:sz w:val="24"/>
          <w:szCs w:val="24"/>
          <w:lang w:val="pl-PL"/>
        </w:rPr>
        <w:t>introreprodukcji</w:t>
      </w:r>
      <w:proofErr w:type="spellEnd"/>
      <w:r w:rsidRPr="00C22CF1">
        <w:rPr>
          <w:rFonts w:cstheme="minorHAnsi"/>
          <w:sz w:val="24"/>
          <w:szCs w:val="24"/>
          <w:lang w:val="pl-PL"/>
        </w:rPr>
        <w:t xml:space="preserve"> melodii i rytmu), węchowego, smakowego, czuciowego, wewnętrznego (…) należy dbać </w:t>
      </w:r>
      <w:r w:rsidRPr="00C22CF1">
        <w:rPr>
          <w:rFonts w:cstheme="minorHAnsi"/>
          <w:sz w:val="24"/>
          <w:szCs w:val="24"/>
          <w:lang w:val="pl-PL"/>
        </w:rPr>
        <w:br/>
        <w:t xml:space="preserve">o wielozmysłowość poznawania (na tym oparte jest kształcenie poglądowe), która wpływa także na rozwój poszczególnych spostrzeżeń u dziecka. I mimo, iż coraz większe znaczenie w spostrzeganiu rzeczywistości odgrywa spostrzeganie słuchowe, to odbiór i kształcenie </w:t>
      </w:r>
      <w:r w:rsidRPr="00C22CF1">
        <w:rPr>
          <w:rFonts w:cstheme="minorHAnsi"/>
          <w:b/>
          <w:sz w:val="24"/>
          <w:szCs w:val="24"/>
          <w:lang w:val="pl-PL"/>
        </w:rPr>
        <w:t>spostrzegawczości wielostronnej</w:t>
      </w:r>
      <w:r w:rsidRPr="00C22CF1">
        <w:rPr>
          <w:rFonts w:cstheme="minorHAnsi"/>
          <w:sz w:val="24"/>
          <w:szCs w:val="24"/>
          <w:lang w:val="pl-PL"/>
        </w:rPr>
        <w:t xml:space="preserve"> jest równie </w:t>
      </w:r>
      <w:r>
        <w:rPr>
          <w:rFonts w:cstheme="minorHAnsi"/>
          <w:sz w:val="24"/>
          <w:szCs w:val="24"/>
          <w:lang w:val="pl-PL"/>
        </w:rPr>
        <w:t>ważne</w:t>
      </w:r>
      <w:r w:rsidRPr="00C22CF1">
        <w:rPr>
          <w:rFonts w:cstheme="minorHAnsi"/>
          <w:sz w:val="24"/>
          <w:szCs w:val="24"/>
          <w:lang w:val="pl-PL"/>
        </w:rPr>
        <w:t xml:space="preserve"> ze względu na wybór p</w:t>
      </w:r>
      <w:r w:rsidR="00244D83">
        <w:rPr>
          <w:rFonts w:cstheme="minorHAnsi"/>
          <w:sz w:val="24"/>
          <w:szCs w:val="24"/>
          <w:lang w:val="pl-PL"/>
        </w:rPr>
        <w:t>rzyszłego zawodu przez dziecko.</w:t>
      </w:r>
    </w:p>
    <w:p w:rsidR="00244D83" w:rsidRPr="00C22CF1" w:rsidRDefault="00244D83" w:rsidP="00244D83">
      <w:pPr>
        <w:pStyle w:val="Akapitzlist"/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C22CF1" w:rsidRDefault="00C22CF1" w:rsidP="00C22CF1">
      <w:pPr>
        <w:pStyle w:val="Akapitzlist"/>
        <w:numPr>
          <w:ilvl w:val="0"/>
          <w:numId w:val="47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C22CF1">
        <w:rPr>
          <w:rFonts w:cstheme="minorHAnsi"/>
          <w:b/>
          <w:sz w:val="24"/>
          <w:szCs w:val="24"/>
          <w:lang w:val="pl-PL"/>
        </w:rPr>
        <w:t>Wyobrażenia</w:t>
      </w:r>
      <w:r>
        <w:rPr>
          <w:rFonts w:cstheme="minorHAnsi"/>
          <w:b/>
          <w:sz w:val="24"/>
          <w:szCs w:val="24"/>
          <w:lang w:val="pl-PL"/>
        </w:rPr>
        <w:t>.</w:t>
      </w:r>
      <w:r w:rsidRPr="00C22CF1">
        <w:rPr>
          <w:rFonts w:cstheme="minorHAnsi"/>
          <w:sz w:val="24"/>
          <w:szCs w:val="24"/>
          <w:lang w:val="pl-PL"/>
        </w:rPr>
        <w:t xml:space="preserve"> Wyobraźnia dziecka kształtuje się wraz z rozwojem wszystkich procesów poznawczych </w:t>
      </w:r>
      <w:r w:rsidRPr="00C22CF1">
        <w:rPr>
          <w:rFonts w:cstheme="minorHAnsi"/>
          <w:b/>
          <w:sz w:val="24"/>
          <w:szCs w:val="24"/>
          <w:lang w:val="pl-PL"/>
        </w:rPr>
        <w:t>pod wpływem nauki szkolnej</w:t>
      </w:r>
      <w:r w:rsidRPr="00C22CF1">
        <w:rPr>
          <w:rFonts w:cstheme="minorHAnsi"/>
          <w:sz w:val="24"/>
          <w:szCs w:val="24"/>
          <w:lang w:val="pl-PL"/>
        </w:rPr>
        <w:t xml:space="preserve">. Nowe pojęcia budowane są na podstawie zasobu wyobrażeń przedmiotów i zjawisk konkretnych, znanych dziecku </w:t>
      </w:r>
      <w:r>
        <w:rPr>
          <w:rFonts w:cstheme="minorHAnsi"/>
          <w:sz w:val="24"/>
          <w:szCs w:val="24"/>
          <w:lang w:val="pl-PL"/>
        </w:rPr>
        <w:br/>
      </w:r>
      <w:r w:rsidRPr="00C22CF1">
        <w:rPr>
          <w:rFonts w:cstheme="minorHAnsi"/>
          <w:b/>
          <w:sz w:val="24"/>
          <w:szCs w:val="24"/>
          <w:lang w:val="pl-PL"/>
        </w:rPr>
        <w:t>z doświadczenia.</w:t>
      </w:r>
      <w:r w:rsidRPr="00C22CF1">
        <w:rPr>
          <w:rFonts w:cstheme="minorHAnsi"/>
          <w:sz w:val="24"/>
          <w:szCs w:val="24"/>
          <w:lang w:val="pl-PL"/>
        </w:rPr>
        <w:t xml:space="preserve"> Nowe wyobrażenia różnią się od dawnych sposobem powstawania (kształtują się w sposób pośredni na bazie innych wyobrażeń) oraz jakością (są mniej poglądowe i konkretne, bardziej ogólne, wykoncypowane). Inspiracją dla dziecka </w:t>
      </w:r>
      <w:r>
        <w:rPr>
          <w:rFonts w:cstheme="minorHAnsi"/>
          <w:sz w:val="24"/>
          <w:szCs w:val="24"/>
          <w:lang w:val="pl-PL"/>
        </w:rPr>
        <w:br/>
      </w:r>
      <w:r w:rsidRPr="00C22CF1">
        <w:rPr>
          <w:rFonts w:cstheme="minorHAnsi"/>
          <w:sz w:val="24"/>
          <w:szCs w:val="24"/>
          <w:lang w:val="pl-PL"/>
        </w:rPr>
        <w:t xml:space="preserve">w budowaniu wyobrażeń, poza działalnością dydaktyczną nauczyciela, jest </w:t>
      </w:r>
      <w:r w:rsidRPr="00C22CF1">
        <w:rPr>
          <w:rFonts w:cstheme="minorHAnsi"/>
          <w:b/>
          <w:sz w:val="24"/>
          <w:szCs w:val="24"/>
          <w:lang w:val="pl-PL"/>
        </w:rPr>
        <w:t>lektura,</w:t>
      </w:r>
      <w:r w:rsidRPr="00C22CF1">
        <w:rPr>
          <w:rFonts w:cstheme="minorHAnsi"/>
          <w:sz w:val="24"/>
          <w:szCs w:val="24"/>
          <w:lang w:val="pl-PL"/>
        </w:rPr>
        <w:t xml:space="preserve"> </w:t>
      </w:r>
      <w:r w:rsidRPr="00C22CF1">
        <w:rPr>
          <w:rFonts w:cstheme="minorHAnsi"/>
          <w:sz w:val="24"/>
          <w:szCs w:val="24"/>
          <w:lang w:val="pl-PL"/>
        </w:rPr>
        <w:lastRenderedPageBreak/>
        <w:t xml:space="preserve">opowiadania, własna obserwacja, mass media itp. W tym okresie rozwojowym </w:t>
      </w:r>
      <w:r w:rsidRPr="00C22CF1">
        <w:rPr>
          <w:rFonts w:cstheme="minorHAnsi"/>
          <w:b/>
          <w:sz w:val="24"/>
          <w:szCs w:val="24"/>
          <w:lang w:val="pl-PL"/>
        </w:rPr>
        <w:t>ustala się też specyficzny typ wyobrażenia</w:t>
      </w:r>
      <w:r w:rsidRPr="00C22CF1">
        <w:rPr>
          <w:rFonts w:cstheme="minorHAnsi"/>
          <w:sz w:val="24"/>
          <w:szCs w:val="24"/>
          <w:lang w:val="pl-PL"/>
        </w:rPr>
        <w:t>: wzrokowego, słuchowego lub kinetycznego, który będzie decydował u danego człowieka o sposobach myślenia (wzrokowcy, słuchowcy, ruchowcy) lub zapamiętywania</w:t>
      </w:r>
      <w:r w:rsidR="00244D83">
        <w:rPr>
          <w:rFonts w:cstheme="minorHAnsi"/>
          <w:sz w:val="24"/>
          <w:szCs w:val="24"/>
          <w:lang w:val="pl-PL"/>
        </w:rPr>
        <w:t xml:space="preserve"> (obrazów, słów, czy kinetyki).</w:t>
      </w:r>
    </w:p>
    <w:p w:rsidR="00244D83" w:rsidRPr="00C22CF1" w:rsidRDefault="00244D83" w:rsidP="00244D83">
      <w:pPr>
        <w:pStyle w:val="Akapitzlist"/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C22CF1" w:rsidRPr="00C22CF1" w:rsidRDefault="00C22CF1" w:rsidP="00C22CF1">
      <w:pPr>
        <w:pStyle w:val="Akapitzlist"/>
        <w:numPr>
          <w:ilvl w:val="0"/>
          <w:numId w:val="47"/>
        </w:numPr>
        <w:spacing w:line="276" w:lineRule="auto"/>
        <w:jc w:val="both"/>
        <w:rPr>
          <w:rFonts w:cstheme="minorHAnsi"/>
          <w:b/>
          <w:sz w:val="24"/>
          <w:szCs w:val="24"/>
          <w:lang w:val="pl-PL"/>
        </w:rPr>
      </w:pPr>
      <w:r w:rsidRPr="00C22CF1">
        <w:rPr>
          <w:rFonts w:cstheme="minorHAnsi"/>
          <w:b/>
          <w:sz w:val="24"/>
          <w:szCs w:val="24"/>
          <w:lang w:val="pl-PL"/>
        </w:rPr>
        <w:t>Uwaga</w:t>
      </w:r>
      <w:r>
        <w:rPr>
          <w:rFonts w:cstheme="minorHAnsi"/>
          <w:b/>
          <w:sz w:val="24"/>
          <w:szCs w:val="24"/>
          <w:lang w:val="pl-PL"/>
        </w:rPr>
        <w:t xml:space="preserve">! </w:t>
      </w:r>
      <w:r w:rsidRPr="00C22CF1">
        <w:rPr>
          <w:rFonts w:cstheme="minorHAnsi"/>
          <w:sz w:val="24"/>
          <w:szCs w:val="24"/>
          <w:lang w:val="pl-PL"/>
        </w:rPr>
        <w:t>Już od 5 -</w:t>
      </w:r>
      <w:r w:rsidR="00766C2E">
        <w:rPr>
          <w:rFonts w:cstheme="minorHAnsi"/>
          <w:sz w:val="24"/>
          <w:szCs w:val="24"/>
          <w:lang w:val="pl-PL"/>
        </w:rPr>
        <w:t xml:space="preserve"> </w:t>
      </w:r>
      <w:r w:rsidRPr="00C22CF1">
        <w:rPr>
          <w:rFonts w:cstheme="minorHAnsi"/>
          <w:sz w:val="24"/>
          <w:szCs w:val="24"/>
          <w:lang w:val="pl-PL"/>
        </w:rPr>
        <w:t xml:space="preserve">7 r. ż. uwaga dziecka zaczyna być </w:t>
      </w:r>
      <w:r w:rsidRPr="00C22CF1">
        <w:rPr>
          <w:rFonts w:cstheme="minorHAnsi"/>
          <w:b/>
          <w:sz w:val="24"/>
          <w:szCs w:val="24"/>
          <w:lang w:val="pl-PL"/>
        </w:rPr>
        <w:t>wewnętrznie kontrolowana</w:t>
      </w:r>
      <w:r w:rsidRPr="00C22CF1">
        <w:rPr>
          <w:rFonts w:cstheme="minorHAnsi"/>
          <w:sz w:val="24"/>
          <w:szCs w:val="24"/>
          <w:lang w:val="pl-PL"/>
        </w:rPr>
        <w:t xml:space="preserve"> przez stosowane reguły poznawcze (np. selektywnego spostrzegania). Staje się bardziej kognitywna. Istotna jest tu w dalszym ciągu stymulacja bodźcami emocjonalnymi (wzbudzającymi proces uwagi mimowolnej). Zarysowują się te</w:t>
      </w:r>
      <w:r>
        <w:rPr>
          <w:rFonts w:cstheme="minorHAnsi"/>
          <w:sz w:val="24"/>
          <w:szCs w:val="24"/>
          <w:lang w:val="pl-PL"/>
        </w:rPr>
        <w:t>ż</w:t>
      </w:r>
      <w:r w:rsidRPr="00C22CF1">
        <w:rPr>
          <w:rFonts w:cstheme="minorHAnsi"/>
          <w:sz w:val="24"/>
          <w:szCs w:val="24"/>
          <w:lang w:val="pl-PL"/>
        </w:rPr>
        <w:t xml:space="preserve"> </w:t>
      </w:r>
      <w:r w:rsidRPr="00C22CF1">
        <w:rPr>
          <w:rFonts w:cstheme="minorHAnsi"/>
          <w:b/>
          <w:sz w:val="24"/>
          <w:szCs w:val="24"/>
          <w:lang w:val="pl-PL"/>
        </w:rPr>
        <w:t>duże zróżnicowania indywidualne</w:t>
      </w:r>
      <w:r w:rsidRPr="00C22CF1">
        <w:rPr>
          <w:rFonts w:cstheme="minorHAnsi"/>
          <w:sz w:val="24"/>
          <w:szCs w:val="24"/>
          <w:lang w:val="pl-PL"/>
        </w:rPr>
        <w:t xml:space="preserve"> (np. w zależności od temperamentu dziecka, poziomu inteligencji, zainteresowań) w stopniu </w:t>
      </w:r>
      <w:r w:rsidRPr="00C22CF1">
        <w:rPr>
          <w:rFonts w:cstheme="minorHAnsi"/>
          <w:b/>
          <w:sz w:val="24"/>
          <w:szCs w:val="24"/>
          <w:lang w:val="pl-PL"/>
        </w:rPr>
        <w:t>przerzutności i podzielności uwagi.</w:t>
      </w:r>
      <w:r w:rsidRPr="00C22CF1">
        <w:rPr>
          <w:rFonts w:cstheme="minorHAnsi"/>
          <w:sz w:val="24"/>
          <w:szCs w:val="24"/>
          <w:lang w:val="pl-PL"/>
        </w:rPr>
        <w:t xml:space="preserve"> Zdolność koncentracji uwagi, sterowania uwagą dowolną, ma zasadniczy wpływ na osiągnięcia szkolne dziecka. Dlatego ważnym problemem wychowawczym jest stymulacja rozwoju uwagi tak, aby dziecko w okresie szkolnym </w:t>
      </w:r>
      <w:proofErr w:type="gramStart"/>
      <w:r w:rsidRPr="00C22CF1">
        <w:rPr>
          <w:rFonts w:cstheme="minorHAnsi"/>
          <w:sz w:val="24"/>
          <w:szCs w:val="24"/>
          <w:lang w:val="pl-PL"/>
        </w:rPr>
        <w:t>mogło co</w:t>
      </w:r>
      <w:proofErr w:type="gramEnd"/>
      <w:r w:rsidRPr="00C22CF1">
        <w:rPr>
          <w:rFonts w:cstheme="minorHAnsi"/>
          <w:sz w:val="24"/>
          <w:szCs w:val="24"/>
          <w:lang w:val="pl-PL"/>
        </w:rPr>
        <w:t xml:space="preserve"> najmniej przez </w:t>
      </w:r>
      <w:r w:rsidRPr="00C22CF1">
        <w:rPr>
          <w:rFonts w:cstheme="minorHAnsi"/>
          <w:b/>
          <w:sz w:val="24"/>
          <w:szCs w:val="24"/>
          <w:lang w:val="pl-PL"/>
        </w:rPr>
        <w:t>15 min. skupić uwagę dowolną,</w:t>
      </w:r>
      <w:r w:rsidRPr="00C22CF1">
        <w:rPr>
          <w:rFonts w:cstheme="minorHAnsi"/>
          <w:sz w:val="24"/>
          <w:szCs w:val="24"/>
          <w:lang w:val="pl-PL"/>
        </w:rPr>
        <w:t xml:space="preserve"> umożliwiającą mu świadomy udział w procesie uczenia się. Zdolność skupienia uwagi wpływa na proces obserwacji (umożliwiający uchwycenie idei, prawa lub stosunku zjawisk), co z kolei wpływa na rozwój procesu myślenia </w:t>
      </w:r>
      <w:r w:rsidR="00766C2E">
        <w:rPr>
          <w:rFonts w:cstheme="minorHAnsi"/>
          <w:sz w:val="24"/>
          <w:szCs w:val="24"/>
          <w:lang w:val="pl-PL"/>
        </w:rPr>
        <w:br/>
      </w:r>
      <w:r w:rsidRPr="00C22CF1">
        <w:rPr>
          <w:rFonts w:cstheme="minorHAnsi"/>
          <w:sz w:val="24"/>
          <w:szCs w:val="24"/>
          <w:lang w:val="pl-PL"/>
        </w:rPr>
        <w:t>u dziecka.”</w:t>
      </w:r>
      <w:bookmarkStart w:id="0" w:name="_GoBack"/>
      <w:bookmarkEnd w:id="0"/>
      <w:r w:rsidRPr="00C22CF1">
        <w:rPr>
          <w:rFonts w:cstheme="minorHAnsi"/>
          <w:sz w:val="24"/>
          <w:szCs w:val="24"/>
          <w:lang w:val="pl-PL"/>
        </w:rPr>
        <w:t xml:space="preserve"> </w:t>
      </w:r>
    </w:p>
    <w:p w:rsidR="00C22CF1" w:rsidRPr="00C22CF1" w:rsidRDefault="00C22CF1" w:rsidP="00C22CF1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C22CF1" w:rsidRPr="00C22CF1" w:rsidRDefault="00C22CF1" w:rsidP="00C22CF1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7C18E8" w:rsidRPr="00C22CF1" w:rsidRDefault="007C18E8" w:rsidP="00C22CF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sectPr w:rsidR="007C18E8" w:rsidRPr="00C22CF1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A45" w:rsidRDefault="00D55A45" w:rsidP="00AB1AF3">
      <w:r>
        <w:separator/>
      </w:r>
    </w:p>
  </w:endnote>
  <w:endnote w:type="continuationSeparator" w:id="0">
    <w:p w:rsidR="00D55A45" w:rsidRDefault="00D55A45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8965266"/>
      <w:docPartObj>
        <w:docPartGallery w:val="Page Numbers (Bottom of Page)"/>
        <w:docPartUnique/>
      </w:docPartObj>
    </w:sdtPr>
    <w:sdtContent>
      <w:p w:rsidR="00A364E3" w:rsidRDefault="00A364E3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A364E3" w:rsidRDefault="00A364E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A45" w:rsidRDefault="00D55A45" w:rsidP="00AB1AF3">
      <w:r>
        <w:separator/>
      </w:r>
    </w:p>
  </w:footnote>
  <w:footnote w:type="continuationSeparator" w:id="0">
    <w:p w:rsidR="00D55A45" w:rsidRDefault="00D55A45" w:rsidP="00AB1AF3">
      <w:r>
        <w:continuationSeparator/>
      </w:r>
    </w:p>
  </w:footnote>
  <w:footnote w:id="1">
    <w:p w:rsidR="00C22CF1" w:rsidRPr="00766C2E" w:rsidRDefault="00C22CF1" w:rsidP="00C22CF1">
      <w:pPr>
        <w:pStyle w:val="Tekstprzypisudolnego"/>
        <w:rPr>
          <w:rFonts w:cstheme="minorHAnsi"/>
          <w:lang w:val="pl-PL"/>
        </w:rPr>
      </w:pPr>
      <w:r w:rsidRPr="00766C2E">
        <w:rPr>
          <w:rStyle w:val="Odwoanieprzypisudolnego"/>
          <w:rFonts w:cstheme="minorHAnsi"/>
        </w:rPr>
        <w:footnoteRef/>
      </w:r>
      <w:r w:rsidRPr="00766C2E">
        <w:rPr>
          <w:rFonts w:cstheme="minorHAnsi"/>
          <w:lang w:val="pl-PL"/>
        </w:rPr>
        <w:t xml:space="preserve"> Za: Daniela </w:t>
      </w:r>
      <w:proofErr w:type="spellStart"/>
      <w:r w:rsidRPr="00766C2E">
        <w:rPr>
          <w:rFonts w:cstheme="minorHAnsi"/>
          <w:lang w:val="pl-PL"/>
        </w:rPr>
        <w:t>Becelewska</w:t>
      </w:r>
      <w:proofErr w:type="spellEnd"/>
      <w:r w:rsidRPr="00766C2E">
        <w:rPr>
          <w:rFonts w:cstheme="minorHAnsi"/>
          <w:lang w:val="pl-PL"/>
        </w:rPr>
        <w:t xml:space="preserve">, Repetytorium z rozwoju człowieka, Jelenia </w:t>
      </w:r>
      <w:proofErr w:type="gramStart"/>
      <w:r w:rsidRPr="00766C2E">
        <w:rPr>
          <w:rFonts w:cstheme="minorHAnsi"/>
          <w:lang w:val="pl-PL"/>
        </w:rPr>
        <w:t>Góra 2006 r</w:t>
      </w:r>
      <w:proofErr w:type="gramEnd"/>
      <w:r w:rsidRPr="00766C2E">
        <w:rPr>
          <w:rFonts w:cstheme="minorHAnsi"/>
          <w:lang w:val="pl-PL"/>
        </w:rPr>
        <w:t xml:space="preserve">. 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A364E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-728980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A364E3" w:rsidRDefault="00A364E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364E3" w:rsidRDefault="00A364E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364E3" w:rsidRDefault="00A364E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BC27B6"/>
    <w:multiLevelType w:val="hybridMultilevel"/>
    <w:tmpl w:val="FAD67A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4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6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7"/>
  </w:num>
  <w:num w:numId="2">
    <w:abstractNumId w:val="16"/>
  </w:num>
  <w:num w:numId="3">
    <w:abstractNumId w:val="7"/>
  </w:num>
  <w:num w:numId="4">
    <w:abstractNumId w:val="5"/>
  </w:num>
  <w:num w:numId="5">
    <w:abstractNumId w:val="45"/>
  </w:num>
  <w:num w:numId="6">
    <w:abstractNumId w:val="46"/>
  </w:num>
  <w:num w:numId="7">
    <w:abstractNumId w:val="8"/>
  </w:num>
  <w:num w:numId="8">
    <w:abstractNumId w:val="1"/>
  </w:num>
  <w:num w:numId="9">
    <w:abstractNumId w:val="9"/>
  </w:num>
  <w:num w:numId="10">
    <w:abstractNumId w:val="27"/>
  </w:num>
  <w:num w:numId="11">
    <w:abstractNumId w:val="10"/>
  </w:num>
  <w:num w:numId="12">
    <w:abstractNumId w:val="0"/>
  </w:num>
  <w:num w:numId="13">
    <w:abstractNumId w:val="19"/>
  </w:num>
  <w:num w:numId="14">
    <w:abstractNumId w:val="44"/>
  </w:num>
  <w:num w:numId="15">
    <w:abstractNumId w:val="31"/>
  </w:num>
  <w:num w:numId="16">
    <w:abstractNumId w:val="30"/>
  </w:num>
  <w:num w:numId="17">
    <w:abstractNumId w:val="25"/>
  </w:num>
  <w:num w:numId="18">
    <w:abstractNumId w:val="36"/>
  </w:num>
  <w:num w:numId="19">
    <w:abstractNumId w:val="23"/>
  </w:num>
  <w:num w:numId="20">
    <w:abstractNumId w:val="34"/>
  </w:num>
  <w:num w:numId="21">
    <w:abstractNumId w:val="2"/>
  </w:num>
  <w:num w:numId="22">
    <w:abstractNumId w:val="28"/>
  </w:num>
  <w:num w:numId="23">
    <w:abstractNumId w:val="33"/>
  </w:num>
  <w:num w:numId="24">
    <w:abstractNumId w:val="21"/>
  </w:num>
  <w:num w:numId="25">
    <w:abstractNumId w:val="42"/>
  </w:num>
  <w:num w:numId="26">
    <w:abstractNumId w:val="13"/>
  </w:num>
  <w:num w:numId="27">
    <w:abstractNumId w:val="12"/>
  </w:num>
  <w:num w:numId="28">
    <w:abstractNumId w:val="40"/>
  </w:num>
  <w:num w:numId="29">
    <w:abstractNumId w:val="17"/>
  </w:num>
  <w:num w:numId="30">
    <w:abstractNumId w:val="32"/>
  </w:num>
  <w:num w:numId="31">
    <w:abstractNumId w:val="38"/>
  </w:num>
  <w:num w:numId="32">
    <w:abstractNumId w:val="4"/>
  </w:num>
  <w:num w:numId="33">
    <w:abstractNumId w:val="11"/>
  </w:num>
  <w:num w:numId="34">
    <w:abstractNumId w:val="3"/>
  </w:num>
  <w:num w:numId="35">
    <w:abstractNumId w:val="43"/>
  </w:num>
  <w:num w:numId="36">
    <w:abstractNumId w:val="14"/>
  </w:num>
  <w:num w:numId="37">
    <w:abstractNumId w:val="29"/>
  </w:num>
  <w:num w:numId="38">
    <w:abstractNumId w:val="26"/>
  </w:num>
  <w:num w:numId="39">
    <w:abstractNumId w:val="41"/>
  </w:num>
  <w:num w:numId="40">
    <w:abstractNumId w:val="15"/>
  </w:num>
  <w:num w:numId="41">
    <w:abstractNumId w:val="20"/>
  </w:num>
  <w:num w:numId="42">
    <w:abstractNumId w:val="35"/>
  </w:num>
  <w:num w:numId="43">
    <w:abstractNumId w:val="22"/>
  </w:num>
  <w:num w:numId="44">
    <w:abstractNumId w:val="39"/>
  </w:num>
  <w:num w:numId="45">
    <w:abstractNumId w:val="6"/>
  </w:num>
  <w:num w:numId="46">
    <w:abstractNumId w:val="24"/>
  </w:num>
  <w:num w:numId="4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2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4D83"/>
    <w:rsid w:val="00246C5D"/>
    <w:rsid w:val="00247B54"/>
    <w:rsid w:val="00251CCF"/>
    <w:rsid w:val="00252D0B"/>
    <w:rsid w:val="00253607"/>
    <w:rsid w:val="00253F3D"/>
    <w:rsid w:val="00270265"/>
    <w:rsid w:val="00275365"/>
    <w:rsid w:val="00282567"/>
    <w:rsid w:val="002859C2"/>
    <w:rsid w:val="00291C30"/>
    <w:rsid w:val="002A1DEB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B3F76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66C2E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64E3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0B5E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22CF1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55A45"/>
    <w:rsid w:val="00D71C5F"/>
    <w:rsid w:val="00D7386F"/>
    <w:rsid w:val="00D76FC6"/>
    <w:rsid w:val="00D77255"/>
    <w:rsid w:val="00D82157"/>
    <w:rsid w:val="00D8598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7550E0-9E19-4F93-A845-8E2A156B2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550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5</cp:revision>
  <cp:lastPrinted>2018-05-08T10:32:00Z</cp:lastPrinted>
  <dcterms:created xsi:type="dcterms:W3CDTF">2018-12-03T13:45:00Z</dcterms:created>
  <dcterms:modified xsi:type="dcterms:W3CDTF">2019-02-04T12:03:00Z</dcterms:modified>
</cp:coreProperties>
</file>