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69C" w:rsidRPr="00A0569C" w:rsidRDefault="00A0569C" w:rsidP="00A0569C">
      <w:pPr>
        <w:spacing w:line="276" w:lineRule="auto"/>
        <w:ind w:firstLine="0"/>
        <w:rPr>
          <w:rFonts w:eastAsia="CenturySchoolbook-Bold" w:cstheme="minorHAnsi"/>
          <w:b/>
          <w:bCs/>
          <w:sz w:val="24"/>
          <w:szCs w:val="24"/>
          <w:lang w:val="pl-PL"/>
        </w:rPr>
      </w:pPr>
      <w:r w:rsidRPr="00A0569C">
        <w:rPr>
          <w:rFonts w:eastAsia="CenturySchoolbook-Bold" w:cstheme="minorHAnsi"/>
          <w:b/>
          <w:bCs/>
          <w:sz w:val="24"/>
          <w:szCs w:val="24"/>
          <w:lang w:val="pl-PL"/>
        </w:rPr>
        <w:t>Zał</w:t>
      </w:r>
      <w:r>
        <w:rPr>
          <w:rFonts w:eastAsia="CenturySchoolbook-Bold" w:cstheme="minorHAnsi"/>
          <w:b/>
          <w:bCs/>
          <w:sz w:val="24"/>
          <w:szCs w:val="24"/>
          <w:lang w:val="pl-PL"/>
        </w:rPr>
        <w:t>ącznik</w:t>
      </w:r>
      <w:r w:rsidR="006B051F">
        <w:rPr>
          <w:rFonts w:eastAsia="CenturySchoolbook-Bold" w:cstheme="minorHAnsi"/>
          <w:b/>
          <w:bCs/>
          <w:sz w:val="24"/>
          <w:szCs w:val="24"/>
          <w:lang w:val="pl-PL"/>
        </w:rPr>
        <w:t xml:space="preserve"> </w:t>
      </w:r>
      <w:r w:rsidR="000E529E">
        <w:rPr>
          <w:rFonts w:eastAsia="CenturySchoolbook-Bold" w:cstheme="minorHAnsi"/>
          <w:b/>
          <w:bCs/>
          <w:sz w:val="24"/>
          <w:szCs w:val="24"/>
          <w:lang w:val="pl-PL"/>
        </w:rPr>
        <w:t>VII.</w:t>
      </w:r>
      <w:r w:rsidRPr="00A0569C">
        <w:rPr>
          <w:rFonts w:eastAsia="CenturySchoolbook-Bold" w:cstheme="minorHAnsi"/>
          <w:b/>
          <w:bCs/>
          <w:sz w:val="24"/>
          <w:szCs w:val="24"/>
          <w:lang w:val="pl-PL"/>
        </w:rPr>
        <w:t>2</w:t>
      </w:r>
    </w:p>
    <w:p w:rsidR="00A0569C" w:rsidRPr="00A0569C" w:rsidRDefault="00A0569C" w:rsidP="00A0569C">
      <w:pPr>
        <w:spacing w:line="276" w:lineRule="auto"/>
        <w:ind w:firstLine="0"/>
        <w:rPr>
          <w:rFonts w:eastAsia="CenturySchoolbook-Bold" w:cstheme="minorHAnsi"/>
          <w:b/>
          <w:bCs/>
          <w:sz w:val="24"/>
          <w:szCs w:val="24"/>
          <w:lang w:val="pl-PL"/>
        </w:rPr>
      </w:pPr>
    </w:p>
    <w:p w:rsidR="00A0569C" w:rsidRPr="00A0569C" w:rsidRDefault="00A0569C" w:rsidP="00A0569C">
      <w:pPr>
        <w:pStyle w:val="Tytu"/>
        <w:rPr>
          <w:rFonts w:asciiTheme="minorHAnsi" w:eastAsia="CenturySchoolbook-Bold" w:hAnsiTheme="minorHAnsi" w:cstheme="minorHAnsi"/>
          <w:sz w:val="40"/>
          <w:szCs w:val="40"/>
          <w:lang w:val="pl-PL"/>
        </w:rPr>
      </w:pPr>
      <w:r w:rsidRPr="00A0569C">
        <w:rPr>
          <w:rFonts w:asciiTheme="minorHAnsi" w:eastAsia="CenturySchoolbook-Bold" w:hAnsiTheme="minorHAnsi" w:cstheme="minorHAnsi"/>
          <w:sz w:val="40"/>
          <w:szCs w:val="40"/>
          <w:lang w:val="pl-PL"/>
        </w:rPr>
        <w:t>Zakres zmian w oświacie a zagrożenia dla edukacji</w:t>
      </w:r>
      <w:r w:rsidRPr="00A0569C">
        <w:rPr>
          <w:rStyle w:val="Odwoanieprzypisudolnego"/>
          <w:rFonts w:asciiTheme="minorHAnsi" w:eastAsia="CenturySchoolbook-Bold" w:hAnsiTheme="minorHAnsi" w:cstheme="minorHAnsi"/>
          <w:b/>
          <w:bCs/>
          <w:sz w:val="40"/>
          <w:szCs w:val="40"/>
          <w:lang w:val="pl-PL"/>
        </w:rPr>
        <w:footnoteReference w:id="1"/>
      </w:r>
    </w:p>
    <w:p w:rsidR="00A0569C" w:rsidRPr="00A0569C" w:rsidRDefault="00A0569C" w:rsidP="00A0569C">
      <w:pPr>
        <w:spacing w:line="276" w:lineRule="auto"/>
        <w:ind w:firstLine="0"/>
        <w:jc w:val="center"/>
        <w:rPr>
          <w:rFonts w:eastAsia="CenturySchoolbook-Bold" w:cstheme="minorHAnsi"/>
          <w:b/>
          <w:bCs/>
          <w:sz w:val="24"/>
          <w:szCs w:val="24"/>
          <w:lang w:val="pl-PL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2376"/>
        <w:gridCol w:w="3686"/>
        <w:gridCol w:w="3150"/>
      </w:tblGrid>
      <w:tr w:rsidR="00A0569C" w:rsidRPr="00A0569C" w:rsidTr="000E529E">
        <w:tc>
          <w:tcPr>
            <w:tcW w:w="2376" w:type="dxa"/>
            <w:shd w:val="clear" w:color="auto" w:fill="B3EAF2" w:themeFill="background2" w:themeFillShade="E6"/>
            <w:vAlign w:val="center"/>
          </w:tcPr>
          <w:p w:rsidR="00A0569C" w:rsidRPr="00A0569C" w:rsidRDefault="00A0569C" w:rsidP="006B051F">
            <w:pPr>
              <w:spacing w:line="276" w:lineRule="auto"/>
              <w:ind w:firstLine="0"/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</w:pPr>
          </w:p>
          <w:p w:rsidR="00A0569C" w:rsidRPr="00A0569C" w:rsidRDefault="00A0569C" w:rsidP="006B051F">
            <w:pPr>
              <w:spacing w:line="276" w:lineRule="auto"/>
              <w:ind w:firstLine="0"/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</w:pPr>
            <w:r w:rsidRPr="00A0569C"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  <w:t>Obszar</w:t>
            </w:r>
          </w:p>
          <w:p w:rsidR="00A0569C" w:rsidRPr="00A0569C" w:rsidRDefault="00A0569C" w:rsidP="006B051F">
            <w:pPr>
              <w:spacing w:line="276" w:lineRule="auto"/>
              <w:ind w:firstLine="0"/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686" w:type="dxa"/>
            <w:shd w:val="clear" w:color="auto" w:fill="B3EAF2" w:themeFill="background2" w:themeFillShade="E6"/>
            <w:vAlign w:val="center"/>
          </w:tcPr>
          <w:p w:rsidR="00A0569C" w:rsidRPr="00A0569C" w:rsidRDefault="00A0569C" w:rsidP="006B051F">
            <w:pPr>
              <w:spacing w:line="276" w:lineRule="auto"/>
              <w:ind w:firstLine="0"/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</w:pPr>
            <w:r w:rsidRPr="00A0569C"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  <w:t>Zakres zmian w oświacie</w:t>
            </w:r>
          </w:p>
        </w:tc>
        <w:tc>
          <w:tcPr>
            <w:tcW w:w="3150" w:type="dxa"/>
            <w:shd w:val="clear" w:color="auto" w:fill="B3EAF2" w:themeFill="background2" w:themeFillShade="E6"/>
            <w:vAlign w:val="center"/>
          </w:tcPr>
          <w:p w:rsidR="00A0569C" w:rsidRPr="00A0569C" w:rsidRDefault="00A0569C" w:rsidP="006B051F">
            <w:pPr>
              <w:spacing w:line="276" w:lineRule="auto"/>
              <w:ind w:firstLine="0"/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</w:pPr>
            <w:r w:rsidRPr="00A0569C"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  <w:t>Zagrożenia dla edukacji</w:t>
            </w:r>
          </w:p>
        </w:tc>
      </w:tr>
      <w:tr w:rsidR="00A0569C" w:rsidRPr="00A0569C" w:rsidTr="006B051F">
        <w:tc>
          <w:tcPr>
            <w:tcW w:w="2376" w:type="dxa"/>
            <w:vAlign w:val="center"/>
          </w:tcPr>
          <w:p w:rsidR="00A0569C" w:rsidRPr="00A0569C" w:rsidRDefault="00A0569C" w:rsidP="006B051F">
            <w:pPr>
              <w:spacing w:line="276" w:lineRule="auto"/>
              <w:ind w:firstLine="0"/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</w:pPr>
            <w:r w:rsidRPr="00A0569C"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  <w:t>Ekonomiczny</w:t>
            </w:r>
          </w:p>
        </w:tc>
        <w:tc>
          <w:tcPr>
            <w:tcW w:w="3686" w:type="dxa"/>
            <w:vAlign w:val="center"/>
          </w:tcPr>
          <w:p w:rsidR="00A0569C" w:rsidRPr="00A0569C" w:rsidRDefault="006B051F" w:rsidP="006B051F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A0569C">
              <w:rPr>
                <w:rFonts w:cstheme="minorHAnsi"/>
                <w:sz w:val="24"/>
                <w:szCs w:val="24"/>
                <w:lang w:val="pl-PL"/>
              </w:rPr>
              <w:t>Finansowanie</w:t>
            </w:r>
          </w:p>
        </w:tc>
        <w:tc>
          <w:tcPr>
            <w:tcW w:w="3150" w:type="dxa"/>
            <w:vAlign w:val="center"/>
          </w:tcPr>
          <w:p w:rsidR="00A0569C" w:rsidRPr="00A0569C" w:rsidRDefault="006B051F" w:rsidP="006B051F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A0569C">
              <w:rPr>
                <w:rFonts w:cstheme="minorHAnsi"/>
                <w:sz w:val="24"/>
                <w:szCs w:val="24"/>
                <w:lang w:val="pl-PL"/>
              </w:rPr>
              <w:t>Uzależnienie</w:t>
            </w:r>
            <w:r w:rsidR="00A0569C" w:rsidRPr="00A0569C">
              <w:rPr>
                <w:rFonts w:cstheme="minorHAnsi"/>
                <w:sz w:val="24"/>
                <w:szCs w:val="24"/>
                <w:lang w:val="pl-PL"/>
              </w:rPr>
              <w:t xml:space="preserve"> finansowe, niebezpieczeństwo</w:t>
            </w:r>
          </w:p>
          <w:p w:rsidR="00A0569C" w:rsidRPr="00A0569C" w:rsidRDefault="00A0569C" w:rsidP="006B051F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A0569C" w:rsidRPr="00A0569C" w:rsidTr="006B051F">
        <w:tc>
          <w:tcPr>
            <w:tcW w:w="2376" w:type="dxa"/>
            <w:vAlign w:val="center"/>
          </w:tcPr>
          <w:p w:rsidR="00A0569C" w:rsidRPr="00A0569C" w:rsidRDefault="00A0569C" w:rsidP="006B051F">
            <w:pPr>
              <w:spacing w:line="276" w:lineRule="auto"/>
              <w:ind w:firstLine="0"/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</w:pPr>
            <w:r w:rsidRPr="00A0569C"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  <w:t>Aksjologiczny</w:t>
            </w:r>
          </w:p>
        </w:tc>
        <w:tc>
          <w:tcPr>
            <w:tcW w:w="3686" w:type="dxa"/>
            <w:vAlign w:val="center"/>
          </w:tcPr>
          <w:p w:rsidR="00A0569C" w:rsidRPr="00A0569C" w:rsidRDefault="006B051F" w:rsidP="006B051F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A0569C">
              <w:rPr>
                <w:rFonts w:cstheme="minorHAnsi"/>
                <w:sz w:val="24"/>
                <w:szCs w:val="24"/>
                <w:lang w:val="pl-PL"/>
              </w:rPr>
              <w:t>System</w:t>
            </w:r>
            <w:r w:rsidR="00A0569C" w:rsidRPr="00A0569C">
              <w:rPr>
                <w:rFonts w:cstheme="minorHAnsi"/>
                <w:sz w:val="24"/>
                <w:szCs w:val="24"/>
                <w:lang w:val="pl-PL"/>
              </w:rPr>
              <w:t xml:space="preserve"> wartości oraz orientacje</w:t>
            </w:r>
          </w:p>
          <w:p w:rsidR="00A0569C" w:rsidRPr="00A0569C" w:rsidRDefault="006B051F" w:rsidP="006B051F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>
              <w:rPr>
                <w:rFonts w:cstheme="minorHAnsi"/>
                <w:sz w:val="24"/>
                <w:szCs w:val="24"/>
                <w:lang w:val="pl-PL"/>
              </w:rPr>
              <w:t>e</w:t>
            </w:r>
            <w:r w:rsidRPr="00A0569C">
              <w:rPr>
                <w:rFonts w:cstheme="minorHAnsi"/>
                <w:sz w:val="24"/>
                <w:szCs w:val="24"/>
                <w:lang w:val="pl-PL"/>
              </w:rPr>
              <w:t>tyczne</w:t>
            </w:r>
            <w:proofErr w:type="gramEnd"/>
            <w:r w:rsidR="00A0569C" w:rsidRPr="00A0569C">
              <w:rPr>
                <w:rFonts w:cstheme="minorHAnsi"/>
                <w:sz w:val="24"/>
                <w:szCs w:val="24"/>
                <w:lang w:val="pl-PL"/>
              </w:rPr>
              <w:t xml:space="preserve"> rzutujące na zmiany</w:t>
            </w:r>
          </w:p>
          <w:p w:rsidR="00A0569C" w:rsidRPr="00A0569C" w:rsidRDefault="006B051F" w:rsidP="006B051F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>
              <w:rPr>
                <w:rFonts w:cstheme="minorHAnsi"/>
                <w:sz w:val="24"/>
                <w:szCs w:val="24"/>
                <w:lang w:val="pl-PL"/>
              </w:rPr>
              <w:t>t</w:t>
            </w:r>
            <w:r w:rsidRPr="00A0569C">
              <w:rPr>
                <w:rFonts w:cstheme="minorHAnsi"/>
                <w:sz w:val="24"/>
                <w:szCs w:val="24"/>
                <w:lang w:val="pl-PL"/>
              </w:rPr>
              <w:t>eleologiczne</w:t>
            </w:r>
            <w:proofErr w:type="gramEnd"/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  <w:p w:rsidR="00A0569C" w:rsidRPr="00A0569C" w:rsidRDefault="00A0569C" w:rsidP="006B051F">
            <w:pPr>
              <w:spacing w:line="276" w:lineRule="auto"/>
              <w:ind w:firstLine="0"/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50" w:type="dxa"/>
            <w:vAlign w:val="center"/>
          </w:tcPr>
          <w:p w:rsidR="00A0569C" w:rsidRPr="00A0569C" w:rsidRDefault="006B051F" w:rsidP="006B051F">
            <w:pPr>
              <w:spacing w:line="276" w:lineRule="auto"/>
              <w:ind w:firstLine="0"/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</w:pPr>
            <w:r w:rsidRPr="00A0569C">
              <w:rPr>
                <w:rFonts w:cstheme="minorHAnsi"/>
                <w:sz w:val="24"/>
                <w:szCs w:val="24"/>
                <w:lang w:val="pl-PL"/>
              </w:rPr>
              <w:t>Zagrożenie</w:t>
            </w:r>
            <w:r w:rsidR="00A0569C" w:rsidRPr="00A0569C">
              <w:rPr>
                <w:rFonts w:cstheme="minorHAnsi"/>
                <w:sz w:val="24"/>
                <w:szCs w:val="24"/>
                <w:lang w:val="pl-PL"/>
              </w:rPr>
              <w:t xml:space="preserve"> ideologizacją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  <w:bookmarkStart w:id="0" w:name="_GoBack"/>
        <w:bookmarkEnd w:id="0"/>
      </w:tr>
      <w:tr w:rsidR="00A0569C" w:rsidRPr="000E529E" w:rsidTr="006B051F">
        <w:tc>
          <w:tcPr>
            <w:tcW w:w="2376" w:type="dxa"/>
            <w:vAlign w:val="center"/>
          </w:tcPr>
          <w:p w:rsidR="00A0569C" w:rsidRPr="00A0569C" w:rsidRDefault="00A0569C" w:rsidP="006B051F">
            <w:pPr>
              <w:spacing w:line="276" w:lineRule="auto"/>
              <w:ind w:firstLine="0"/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</w:pPr>
            <w:r w:rsidRPr="00A0569C"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  <w:t>Ogólnospołeczny</w:t>
            </w:r>
          </w:p>
        </w:tc>
        <w:tc>
          <w:tcPr>
            <w:tcW w:w="3686" w:type="dxa"/>
            <w:vAlign w:val="center"/>
          </w:tcPr>
          <w:p w:rsidR="00A0569C" w:rsidRPr="00A0569C" w:rsidRDefault="006B051F" w:rsidP="006B051F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A0569C">
              <w:rPr>
                <w:rFonts w:cstheme="minorHAnsi"/>
                <w:sz w:val="24"/>
                <w:szCs w:val="24"/>
                <w:lang w:val="pl-PL"/>
              </w:rPr>
              <w:t>Nowe</w:t>
            </w:r>
            <w:r w:rsidR="00A0569C" w:rsidRPr="00A0569C">
              <w:rPr>
                <w:rFonts w:cstheme="minorHAnsi"/>
                <w:sz w:val="24"/>
                <w:szCs w:val="24"/>
                <w:lang w:val="pl-PL"/>
              </w:rPr>
              <w:t xml:space="preserve"> podejście do istniejących</w:t>
            </w:r>
          </w:p>
          <w:p w:rsidR="00A0569C" w:rsidRPr="00A0569C" w:rsidRDefault="00A0569C" w:rsidP="006B051F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A0569C">
              <w:rPr>
                <w:rFonts w:cstheme="minorHAnsi"/>
                <w:sz w:val="24"/>
                <w:szCs w:val="24"/>
                <w:lang w:val="pl-PL"/>
              </w:rPr>
              <w:t>problemów</w:t>
            </w:r>
            <w:proofErr w:type="gramEnd"/>
            <w:r w:rsidRPr="00A0569C">
              <w:rPr>
                <w:rFonts w:cstheme="minorHAnsi"/>
                <w:sz w:val="24"/>
                <w:szCs w:val="24"/>
                <w:lang w:val="pl-PL"/>
              </w:rPr>
              <w:t xml:space="preserve"> społecznych</w:t>
            </w:r>
            <w:r w:rsidR="006B051F"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  <w:p w:rsidR="00A0569C" w:rsidRPr="00A0569C" w:rsidRDefault="00A0569C" w:rsidP="006B051F">
            <w:pPr>
              <w:spacing w:line="276" w:lineRule="auto"/>
              <w:ind w:firstLine="0"/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50" w:type="dxa"/>
            <w:vAlign w:val="center"/>
          </w:tcPr>
          <w:p w:rsidR="00A0569C" w:rsidRPr="00A0569C" w:rsidRDefault="006B051F" w:rsidP="006B051F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A0569C">
              <w:rPr>
                <w:rFonts w:cstheme="minorHAnsi"/>
                <w:sz w:val="24"/>
                <w:szCs w:val="24"/>
                <w:lang w:val="pl-PL"/>
              </w:rPr>
              <w:t>Moda</w:t>
            </w:r>
            <w:r w:rsidR="00A0569C" w:rsidRPr="00A0569C">
              <w:rPr>
                <w:rFonts w:cstheme="minorHAnsi"/>
                <w:sz w:val="24"/>
                <w:szCs w:val="24"/>
                <w:lang w:val="pl-PL"/>
              </w:rPr>
              <w:t xml:space="preserve"> na „</w:t>
            </w:r>
            <w:proofErr w:type="spellStart"/>
            <w:r w:rsidR="00A0569C" w:rsidRPr="00A0569C">
              <w:rPr>
                <w:rFonts w:cstheme="minorHAnsi"/>
                <w:sz w:val="24"/>
                <w:szCs w:val="24"/>
                <w:lang w:val="pl-PL"/>
              </w:rPr>
              <w:t>pseudozjawiska</w:t>
            </w:r>
            <w:proofErr w:type="spellEnd"/>
            <w:r w:rsidR="00A0569C" w:rsidRPr="00A0569C">
              <w:rPr>
                <w:rFonts w:cstheme="minorHAnsi"/>
                <w:sz w:val="24"/>
                <w:szCs w:val="24"/>
                <w:lang w:val="pl-PL"/>
              </w:rPr>
              <w:t>”, na przykład „</w:t>
            </w:r>
            <w:proofErr w:type="spellStart"/>
            <w:r w:rsidR="00A0569C" w:rsidRPr="00A0569C">
              <w:rPr>
                <w:rFonts w:cstheme="minorHAnsi"/>
                <w:sz w:val="24"/>
                <w:szCs w:val="24"/>
                <w:lang w:val="pl-PL"/>
              </w:rPr>
              <w:t>pseudointegracja</w:t>
            </w:r>
            <w:proofErr w:type="spellEnd"/>
            <w:r w:rsidR="00A0569C" w:rsidRPr="00A0569C">
              <w:rPr>
                <w:rFonts w:cstheme="minorHAnsi"/>
                <w:sz w:val="24"/>
                <w:szCs w:val="24"/>
                <w:lang w:val="pl-PL"/>
              </w:rPr>
              <w:t>”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</w:tr>
      <w:tr w:rsidR="00A0569C" w:rsidRPr="000E529E" w:rsidTr="006B051F">
        <w:tc>
          <w:tcPr>
            <w:tcW w:w="2376" w:type="dxa"/>
            <w:vAlign w:val="center"/>
          </w:tcPr>
          <w:p w:rsidR="00A0569C" w:rsidRPr="00A0569C" w:rsidRDefault="00A0569C" w:rsidP="006B051F">
            <w:pPr>
              <w:spacing w:line="276" w:lineRule="auto"/>
              <w:ind w:firstLine="0"/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</w:pPr>
            <w:r w:rsidRPr="00A0569C"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  <w:t>Interpersonalny</w:t>
            </w:r>
          </w:p>
        </w:tc>
        <w:tc>
          <w:tcPr>
            <w:tcW w:w="3686" w:type="dxa"/>
            <w:vAlign w:val="center"/>
          </w:tcPr>
          <w:p w:rsidR="00A0569C" w:rsidRPr="00A0569C" w:rsidRDefault="006B051F" w:rsidP="006B051F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A0569C">
              <w:rPr>
                <w:rFonts w:cstheme="minorHAnsi"/>
                <w:sz w:val="24"/>
                <w:szCs w:val="24"/>
                <w:lang w:val="pl-PL"/>
              </w:rPr>
              <w:t>Nowy</w:t>
            </w:r>
            <w:r w:rsidR="00A0569C" w:rsidRPr="00A0569C">
              <w:rPr>
                <w:rFonts w:cstheme="minorHAnsi"/>
                <w:sz w:val="24"/>
                <w:szCs w:val="24"/>
                <w:lang w:val="pl-PL"/>
              </w:rPr>
              <w:t xml:space="preserve"> styl relacji i w konsekwencji</w:t>
            </w:r>
          </w:p>
          <w:p w:rsidR="00A0569C" w:rsidRPr="00A0569C" w:rsidRDefault="00A0569C" w:rsidP="006B051F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A0569C">
              <w:rPr>
                <w:rFonts w:cstheme="minorHAnsi"/>
                <w:sz w:val="24"/>
                <w:szCs w:val="24"/>
                <w:lang w:val="pl-PL"/>
              </w:rPr>
              <w:t>zmiany</w:t>
            </w:r>
            <w:proofErr w:type="gramEnd"/>
            <w:r w:rsidRPr="00A0569C">
              <w:rPr>
                <w:rFonts w:cstheme="minorHAnsi"/>
                <w:sz w:val="24"/>
                <w:szCs w:val="24"/>
                <w:lang w:val="pl-PL"/>
              </w:rPr>
              <w:t xml:space="preserve"> w obszarze wychowania</w:t>
            </w:r>
          </w:p>
          <w:p w:rsidR="00A0569C" w:rsidRPr="00A0569C" w:rsidRDefault="00A0569C" w:rsidP="006B051F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A0569C">
              <w:rPr>
                <w:rFonts w:cstheme="minorHAnsi"/>
                <w:sz w:val="24"/>
                <w:szCs w:val="24"/>
                <w:lang w:val="pl-PL"/>
              </w:rPr>
              <w:t>i</w:t>
            </w:r>
            <w:proofErr w:type="gramEnd"/>
            <w:r w:rsidRPr="00A0569C">
              <w:rPr>
                <w:rFonts w:cstheme="minorHAnsi"/>
                <w:sz w:val="24"/>
                <w:szCs w:val="24"/>
                <w:lang w:val="pl-PL"/>
              </w:rPr>
              <w:t xml:space="preserve"> kształcenia</w:t>
            </w:r>
            <w:r w:rsidR="006B051F"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  <w:p w:rsidR="00A0569C" w:rsidRPr="00A0569C" w:rsidRDefault="00A0569C" w:rsidP="006B051F">
            <w:pPr>
              <w:spacing w:line="276" w:lineRule="auto"/>
              <w:ind w:firstLine="0"/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50" w:type="dxa"/>
            <w:vAlign w:val="center"/>
          </w:tcPr>
          <w:p w:rsidR="00A0569C" w:rsidRPr="00A0569C" w:rsidRDefault="006B051F" w:rsidP="006B051F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A0569C">
              <w:rPr>
                <w:rFonts w:cstheme="minorHAnsi"/>
                <w:sz w:val="24"/>
                <w:szCs w:val="24"/>
                <w:lang w:val="pl-PL"/>
              </w:rPr>
              <w:t>Zaburzenie</w:t>
            </w:r>
            <w:r w:rsidR="00A0569C" w:rsidRPr="00A0569C">
              <w:rPr>
                <w:rFonts w:cstheme="minorHAnsi"/>
                <w:sz w:val="24"/>
                <w:szCs w:val="24"/>
                <w:lang w:val="pl-PL"/>
              </w:rPr>
              <w:t xml:space="preserve"> równowagi </w:t>
            </w:r>
            <w:r w:rsidR="00A0569C" w:rsidRPr="00A0569C">
              <w:rPr>
                <w:rFonts w:cstheme="minorHAnsi"/>
                <w:sz w:val="24"/>
                <w:szCs w:val="24"/>
                <w:lang w:val="pl-PL"/>
              </w:rPr>
              <w:br/>
              <w:t xml:space="preserve">w kontaktach </w:t>
            </w:r>
            <w:r w:rsidR="00A0569C" w:rsidRPr="00A0569C">
              <w:rPr>
                <w:rFonts w:cstheme="minorHAnsi"/>
                <w:sz w:val="24"/>
                <w:szCs w:val="24"/>
                <w:lang w:val="pl-PL"/>
              </w:rPr>
              <w:br/>
              <w:t>z wychowankiem - dominacja skrajnych modeli relacji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  <w:p w:rsidR="00A0569C" w:rsidRPr="00A0569C" w:rsidRDefault="00A0569C" w:rsidP="006B051F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A0569C" w:rsidRPr="00A0569C" w:rsidTr="006B051F">
        <w:tc>
          <w:tcPr>
            <w:tcW w:w="2376" w:type="dxa"/>
            <w:vAlign w:val="center"/>
          </w:tcPr>
          <w:p w:rsidR="00A0569C" w:rsidRPr="00A0569C" w:rsidRDefault="00A0569C" w:rsidP="006B051F">
            <w:pPr>
              <w:spacing w:line="276" w:lineRule="auto"/>
              <w:ind w:firstLine="0"/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</w:pPr>
            <w:r w:rsidRPr="00A0569C"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  <w:t>Techniczny</w:t>
            </w:r>
          </w:p>
        </w:tc>
        <w:tc>
          <w:tcPr>
            <w:tcW w:w="3686" w:type="dxa"/>
            <w:vAlign w:val="center"/>
          </w:tcPr>
          <w:p w:rsidR="00A0569C" w:rsidRPr="00A0569C" w:rsidRDefault="006B051F" w:rsidP="006B051F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A0569C">
              <w:rPr>
                <w:rFonts w:cstheme="minorHAnsi"/>
                <w:sz w:val="24"/>
                <w:szCs w:val="24"/>
                <w:lang w:val="pl-PL"/>
              </w:rPr>
              <w:t>Zmiany</w:t>
            </w:r>
            <w:r w:rsidR="00A0569C" w:rsidRPr="00A0569C">
              <w:rPr>
                <w:rFonts w:cstheme="minorHAnsi"/>
                <w:sz w:val="24"/>
                <w:szCs w:val="24"/>
                <w:lang w:val="pl-PL"/>
              </w:rPr>
              <w:t xml:space="preserve"> w sposobie i jakości</w:t>
            </w:r>
          </w:p>
          <w:p w:rsidR="00A0569C" w:rsidRPr="00A0569C" w:rsidRDefault="006B051F" w:rsidP="006B051F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A0569C">
              <w:rPr>
                <w:rFonts w:cstheme="minorHAnsi"/>
                <w:sz w:val="24"/>
                <w:szCs w:val="24"/>
                <w:lang w:val="pl-PL"/>
              </w:rPr>
              <w:t>K</w:t>
            </w:r>
            <w:r w:rsidR="00A0569C" w:rsidRPr="00A0569C">
              <w:rPr>
                <w:rFonts w:cstheme="minorHAnsi"/>
                <w:sz w:val="24"/>
                <w:szCs w:val="24"/>
                <w:lang w:val="pl-PL"/>
              </w:rPr>
              <w:t>ształcenia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  <w:p w:rsidR="00A0569C" w:rsidRPr="00A0569C" w:rsidRDefault="00A0569C" w:rsidP="006B051F">
            <w:pPr>
              <w:spacing w:line="276" w:lineRule="auto"/>
              <w:ind w:firstLine="0"/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50" w:type="dxa"/>
            <w:vAlign w:val="center"/>
          </w:tcPr>
          <w:p w:rsidR="00A0569C" w:rsidRPr="00A0569C" w:rsidRDefault="006B051F" w:rsidP="006B051F">
            <w:pPr>
              <w:spacing w:line="276" w:lineRule="auto"/>
              <w:ind w:firstLine="0"/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</w:pPr>
            <w:r w:rsidRPr="00A0569C">
              <w:rPr>
                <w:rFonts w:cstheme="minorHAnsi"/>
                <w:sz w:val="24"/>
                <w:szCs w:val="24"/>
                <w:lang w:val="pl-PL"/>
              </w:rPr>
              <w:t>Podporządkowanie</w:t>
            </w:r>
            <w:r w:rsidR="00A0569C" w:rsidRPr="00A0569C">
              <w:rPr>
                <w:rFonts w:cstheme="minorHAnsi"/>
                <w:sz w:val="24"/>
                <w:szCs w:val="24"/>
                <w:lang w:val="pl-PL"/>
              </w:rPr>
              <w:t xml:space="preserve"> działań technologii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</w:tr>
      <w:tr w:rsidR="00A0569C" w:rsidRPr="000E529E" w:rsidTr="006B051F">
        <w:tc>
          <w:tcPr>
            <w:tcW w:w="2376" w:type="dxa"/>
            <w:vAlign w:val="center"/>
          </w:tcPr>
          <w:p w:rsidR="00A0569C" w:rsidRPr="00A0569C" w:rsidRDefault="00A0569C" w:rsidP="006B051F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A0569C">
              <w:rPr>
                <w:rFonts w:cstheme="minorHAnsi"/>
                <w:b/>
                <w:sz w:val="24"/>
                <w:szCs w:val="24"/>
                <w:lang w:val="pl-PL"/>
              </w:rPr>
              <w:t>Interpersonalno-</w:t>
            </w:r>
          </w:p>
          <w:p w:rsidR="00A0569C" w:rsidRPr="00A0569C" w:rsidRDefault="00A0569C" w:rsidP="006B051F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  <w:proofErr w:type="gramStart"/>
            <w:r w:rsidRPr="00A0569C">
              <w:rPr>
                <w:rFonts w:cstheme="minorHAnsi"/>
                <w:b/>
                <w:sz w:val="24"/>
                <w:szCs w:val="24"/>
                <w:lang w:val="pl-PL"/>
              </w:rPr>
              <w:t>techniczny</w:t>
            </w:r>
            <w:proofErr w:type="gramEnd"/>
          </w:p>
          <w:p w:rsidR="00A0569C" w:rsidRPr="00A0569C" w:rsidRDefault="00A0569C" w:rsidP="006B051F">
            <w:pPr>
              <w:spacing w:line="276" w:lineRule="auto"/>
              <w:ind w:firstLine="0"/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686" w:type="dxa"/>
            <w:vAlign w:val="center"/>
          </w:tcPr>
          <w:p w:rsidR="00A0569C" w:rsidRPr="00A0569C" w:rsidRDefault="006B051F" w:rsidP="006B051F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A0569C">
              <w:rPr>
                <w:rFonts w:cstheme="minorHAnsi"/>
                <w:sz w:val="24"/>
                <w:szCs w:val="24"/>
                <w:lang w:val="pl-PL"/>
              </w:rPr>
              <w:t>Zmiany</w:t>
            </w:r>
            <w:r w:rsidR="00A0569C" w:rsidRPr="00A0569C">
              <w:rPr>
                <w:rFonts w:cstheme="minorHAnsi"/>
                <w:sz w:val="24"/>
                <w:szCs w:val="24"/>
                <w:lang w:val="pl-PL"/>
              </w:rPr>
              <w:t xml:space="preserve"> w sposobie i jakości kontaktów interpersonalnych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  <w:p w:rsidR="00A0569C" w:rsidRPr="00A0569C" w:rsidRDefault="00A0569C" w:rsidP="006B051F">
            <w:pPr>
              <w:spacing w:line="276" w:lineRule="auto"/>
              <w:ind w:firstLine="0"/>
              <w:rPr>
                <w:rFonts w:eastAsia="CenturySchoolbook-Bold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50" w:type="dxa"/>
            <w:vAlign w:val="center"/>
          </w:tcPr>
          <w:p w:rsidR="00A0569C" w:rsidRPr="00A0569C" w:rsidRDefault="006B051F" w:rsidP="006B051F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A0569C">
              <w:rPr>
                <w:rFonts w:cstheme="minorHAnsi"/>
                <w:sz w:val="24"/>
                <w:szCs w:val="24"/>
                <w:lang w:val="pl-PL"/>
              </w:rPr>
              <w:t>Dominacja</w:t>
            </w:r>
            <w:r w:rsidR="00A0569C" w:rsidRPr="00A0569C">
              <w:rPr>
                <w:rFonts w:cstheme="minorHAnsi"/>
                <w:sz w:val="24"/>
                <w:szCs w:val="24"/>
                <w:lang w:val="pl-PL"/>
              </w:rPr>
              <w:t xml:space="preserve"> kontaktów wirtualnych nad realnymi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</w:tr>
    </w:tbl>
    <w:p w:rsidR="00A0569C" w:rsidRPr="00A0569C" w:rsidRDefault="00A0569C" w:rsidP="00A0569C">
      <w:pPr>
        <w:spacing w:line="276" w:lineRule="auto"/>
        <w:ind w:firstLine="0"/>
        <w:jc w:val="center"/>
        <w:rPr>
          <w:rFonts w:eastAsia="CenturySchoolbook-Bold" w:cstheme="minorHAnsi"/>
          <w:b/>
          <w:bCs/>
          <w:sz w:val="24"/>
          <w:szCs w:val="24"/>
          <w:lang w:val="pl-PL"/>
        </w:rPr>
      </w:pPr>
    </w:p>
    <w:p w:rsidR="00A0569C" w:rsidRPr="00A0569C" w:rsidRDefault="00A0569C" w:rsidP="00A0569C">
      <w:pPr>
        <w:spacing w:line="276" w:lineRule="auto"/>
        <w:ind w:firstLine="0"/>
        <w:jc w:val="center"/>
        <w:rPr>
          <w:rFonts w:eastAsia="CenturySchoolbook-Bold" w:cstheme="minorHAnsi"/>
          <w:b/>
          <w:bCs/>
          <w:sz w:val="24"/>
          <w:szCs w:val="24"/>
          <w:lang w:val="pl-PL"/>
        </w:rPr>
      </w:pPr>
    </w:p>
    <w:p w:rsidR="00A0569C" w:rsidRPr="00A0569C" w:rsidRDefault="00A0569C" w:rsidP="00A0569C">
      <w:pPr>
        <w:spacing w:line="276" w:lineRule="auto"/>
        <w:ind w:firstLine="0"/>
        <w:jc w:val="center"/>
        <w:rPr>
          <w:rFonts w:cstheme="minorHAnsi"/>
          <w:sz w:val="24"/>
          <w:szCs w:val="24"/>
          <w:lang w:val="pl-PL"/>
        </w:rPr>
      </w:pPr>
    </w:p>
    <w:p w:rsidR="007C18E8" w:rsidRPr="00A0569C" w:rsidRDefault="007C18E8" w:rsidP="00A0569C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sectPr w:rsidR="007C18E8" w:rsidRPr="00A0569C" w:rsidSect="00126B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29F" w:rsidRDefault="00A1529F" w:rsidP="00AB1AF3">
      <w:r>
        <w:separator/>
      </w:r>
    </w:p>
  </w:endnote>
  <w:endnote w:type="continuationSeparator" w:id="0">
    <w:p w:rsidR="00A1529F" w:rsidRDefault="00A1529F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Schoolbook-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29E" w:rsidRDefault="000E529E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6033266"/>
      <w:docPartObj>
        <w:docPartGallery w:val="Page Numbers (Bottom of Page)"/>
        <w:docPartUnique/>
      </w:docPartObj>
    </w:sdtPr>
    <w:sdtContent>
      <w:p w:rsidR="000E529E" w:rsidRDefault="000E529E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0E529E" w:rsidRDefault="000E529E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29E" w:rsidRDefault="000E529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29F" w:rsidRDefault="00A1529F" w:rsidP="00AB1AF3">
      <w:r>
        <w:separator/>
      </w:r>
    </w:p>
  </w:footnote>
  <w:footnote w:type="continuationSeparator" w:id="0">
    <w:p w:rsidR="00A1529F" w:rsidRDefault="00A1529F" w:rsidP="00AB1AF3">
      <w:r>
        <w:continuationSeparator/>
      </w:r>
    </w:p>
  </w:footnote>
  <w:footnote w:id="1">
    <w:p w:rsidR="00A0569C" w:rsidRPr="00A0569C" w:rsidRDefault="00A0569C" w:rsidP="00A0569C">
      <w:pPr>
        <w:pStyle w:val="Tekstprzypisudolnego"/>
        <w:ind w:firstLine="0"/>
        <w:jc w:val="both"/>
        <w:rPr>
          <w:rFonts w:cstheme="minorHAnsi"/>
          <w:lang w:val="pl-PL"/>
        </w:rPr>
      </w:pPr>
      <w:r>
        <w:rPr>
          <w:rStyle w:val="Odwoanieprzypisudolnego"/>
        </w:rPr>
        <w:footnoteRef/>
      </w:r>
      <w:r w:rsidRPr="006B051F">
        <w:rPr>
          <w:lang w:val="pl-PL"/>
        </w:rPr>
        <w:t xml:space="preserve"> </w:t>
      </w:r>
      <w:r w:rsidRPr="00A0569C">
        <w:rPr>
          <w:rFonts w:cstheme="minorHAnsi"/>
          <w:lang w:val="pl-PL"/>
        </w:rPr>
        <w:t xml:space="preserve">Anna </w:t>
      </w:r>
      <w:proofErr w:type="spellStart"/>
      <w:r w:rsidRPr="00A0569C">
        <w:rPr>
          <w:rFonts w:cstheme="minorHAnsi"/>
          <w:lang w:val="pl-PL"/>
        </w:rPr>
        <w:t>Gajdzica</w:t>
      </w:r>
      <w:proofErr w:type="spellEnd"/>
      <w:r w:rsidRPr="00A0569C">
        <w:rPr>
          <w:rFonts w:cstheme="minorHAnsi"/>
          <w:lang w:val="pl-PL"/>
        </w:rPr>
        <w:t>, Pomiędzy zmieniającym a byciem z</w:t>
      </w:r>
      <w:r>
        <w:rPr>
          <w:rFonts w:cstheme="minorHAnsi"/>
          <w:lang w:val="pl-PL"/>
        </w:rPr>
        <w:t>mienianym</w:t>
      </w:r>
      <w:r w:rsidR="000E529E">
        <w:rPr>
          <w:rFonts w:cstheme="minorHAnsi"/>
          <w:lang w:val="pl-PL"/>
        </w:rPr>
        <w:t xml:space="preserve">: </w:t>
      </w:r>
      <w:proofErr w:type="gramStart"/>
      <w:r w:rsidR="000E529E">
        <w:rPr>
          <w:rFonts w:cstheme="minorHAnsi"/>
          <w:lang w:val="pl-PL"/>
        </w:rPr>
        <w:t xml:space="preserve">zmiana </w:t>
      </w:r>
      <w:r w:rsidRPr="00A0569C">
        <w:rPr>
          <w:rFonts w:cstheme="minorHAnsi"/>
          <w:lang w:val="pl-PL"/>
        </w:rPr>
        <w:t>jako</w:t>
      </w:r>
      <w:proofErr w:type="gramEnd"/>
      <w:r w:rsidRPr="00A0569C">
        <w:rPr>
          <w:rFonts w:cstheme="minorHAnsi"/>
          <w:lang w:val="pl-PL"/>
        </w:rPr>
        <w:t xml:space="preserve"> element zawodowego funkcjonowania nauczyciela, </w:t>
      </w:r>
      <w:proofErr w:type="spellStart"/>
      <w:r w:rsidRPr="00A0569C">
        <w:rPr>
          <w:rFonts w:cstheme="minorHAnsi"/>
          <w:lang w:val="pl-PL"/>
        </w:rPr>
        <w:t>Chowanna</w:t>
      </w:r>
      <w:proofErr w:type="spellEnd"/>
      <w:r w:rsidRPr="00A0569C">
        <w:rPr>
          <w:rFonts w:cstheme="minorHAnsi"/>
          <w:lang w:val="pl-PL"/>
        </w:rPr>
        <w:t xml:space="preserve"> 2013 2, 51-60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29E" w:rsidRDefault="000E529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0E529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0E529E" w:rsidRDefault="000E529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E529E" w:rsidRDefault="000E529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E529E" w:rsidRDefault="000E529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29E" w:rsidRDefault="000E529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2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E529E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B92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B051F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1F60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32975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0569C"/>
    <w:rsid w:val="00A1529F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04AF4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011A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3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535866-4CA2-47BB-9FCD-43A20094C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122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4</cp:revision>
  <cp:lastPrinted>2018-05-08T10:32:00Z</cp:lastPrinted>
  <dcterms:created xsi:type="dcterms:W3CDTF">2018-12-05T10:42:00Z</dcterms:created>
  <dcterms:modified xsi:type="dcterms:W3CDTF">2019-02-04T14:01:00Z</dcterms:modified>
</cp:coreProperties>
</file>