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A22" w:rsidRPr="00B45A22" w:rsidRDefault="00B45A22" w:rsidP="00B45A2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B45A22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177840">
        <w:rPr>
          <w:rFonts w:cstheme="minorHAnsi"/>
          <w:b/>
          <w:sz w:val="24"/>
          <w:szCs w:val="24"/>
          <w:lang w:val="pl-PL"/>
        </w:rPr>
        <w:t xml:space="preserve"> </w:t>
      </w:r>
      <w:r w:rsidR="00FB5654">
        <w:rPr>
          <w:rFonts w:cstheme="minorHAnsi"/>
          <w:b/>
          <w:sz w:val="24"/>
          <w:szCs w:val="24"/>
          <w:lang w:val="pl-PL"/>
        </w:rPr>
        <w:t>VII.</w:t>
      </w:r>
      <w:r w:rsidRPr="00B45A22">
        <w:rPr>
          <w:rFonts w:cstheme="minorHAnsi"/>
          <w:b/>
          <w:sz w:val="24"/>
          <w:szCs w:val="24"/>
          <w:lang w:val="pl-PL"/>
        </w:rPr>
        <w:t>3</w:t>
      </w:r>
    </w:p>
    <w:p w:rsidR="00B45A22" w:rsidRDefault="00B45A22" w:rsidP="00B45A2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45A22" w:rsidRPr="00B45A22" w:rsidRDefault="00B45A22" w:rsidP="00B45A2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45A22">
        <w:rPr>
          <w:rFonts w:asciiTheme="minorHAnsi" w:hAnsiTheme="minorHAnsi" w:cstheme="minorHAnsi"/>
          <w:sz w:val="40"/>
          <w:szCs w:val="40"/>
          <w:lang w:val="pl-PL"/>
        </w:rPr>
        <w:t xml:space="preserve">Koncepcja psychospołecznego rozwoju człowieka </w:t>
      </w:r>
      <w:r>
        <w:rPr>
          <w:rFonts w:asciiTheme="minorHAnsi" w:hAnsiTheme="minorHAnsi" w:cstheme="minorHAnsi"/>
          <w:sz w:val="40"/>
          <w:szCs w:val="40"/>
          <w:lang w:val="pl-PL"/>
        </w:rPr>
        <w:t>-</w:t>
      </w:r>
      <w:r w:rsidRPr="00B45A22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  <w:r>
        <w:rPr>
          <w:rFonts w:asciiTheme="minorHAnsi" w:hAnsiTheme="minorHAnsi" w:cstheme="minorHAnsi"/>
          <w:sz w:val="40"/>
          <w:szCs w:val="40"/>
          <w:lang w:val="pl-PL"/>
        </w:rPr>
        <w:br/>
      </w:r>
      <w:r w:rsidRPr="00B45A22">
        <w:rPr>
          <w:rFonts w:asciiTheme="minorHAnsi" w:hAnsiTheme="minorHAnsi" w:cstheme="minorHAnsi"/>
          <w:sz w:val="40"/>
          <w:szCs w:val="40"/>
          <w:lang w:val="pl-PL"/>
        </w:rPr>
        <w:t xml:space="preserve">Erik H. </w:t>
      </w:r>
      <w:proofErr w:type="spellStart"/>
      <w:r w:rsidRPr="00B45A22">
        <w:rPr>
          <w:rFonts w:asciiTheme="minorHAnsi" w:hAnsiTheme="minorHAnsi" w:cstheme="minorHAnsi"/>
          <w:sz w:val="40"/>
          <w:szCs w:val="40"/>
          <w:lang w:val="pl-PL"/>
        </w:rPr>
        <w:t>Erikson</w:t>
      </w:r>
      <w:proofErr w:type="spellEnd"/>
      <w:r w:rsidRPr="00B45A22">
        <w:rPr>
          <w:rStyle w:val="Odwoanieprzypisudolnego"/>
          <w:rFonts w:asciiTheme="minorHAnsi" w:hAnsiTheme="minorHAnsi" w:cstheme="minorHAnsi"/>
          <w:b/>
          <w:sz w:val="40"/>
          <w:szCs w:val="40"/>
          <w:lang w:val="pl-PL"/>
        </w:rPr>
        <w:footnoteReference w:id="1"/>
      </w:r>
      <w:r w:rsidRPr="00B45A22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B45A22" w:rsidRDefault="00B45A22" w:rsidP="00B45A2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45A22" w:rsidRPr="00B45A22" w:rsidRDefault="00B45A22" w:rsidP="00B45A2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B45A22">
        <w:rPr>
          <w:rFonts w:cstheme="minorHAnsi"/>
          <w:b/>
          <w:sz w:val="24"/>
          <w:szCs w:val="24"/>
          <w:lang w:val="pl-PL"/>
        </w:rPr>
        <w:t>Stadia rozwoju</w:t>
      </w:r>
    </w:p>
    <w:p w:rsidR="00B45A22" w:rsidRPr="00B45A22" w:rsidRDefault="00B45A22" w:rsidP="00B45A2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B45A22">
        <w:rPr>
          <w:rFonts w:cstheme="minorHAnsi"/>
          <w:b/>
          <w:sz w:val="24"/>
          <w:szCs w:val="24"/>
          <w:lang w:val="pl-PL"/>
        </w:rPr>
        <w:t xml:space="preserve">Faza czwarta, wiek szkolny, trwa od 6 do 12 roku życia. </w:t>
      </w:r>
    </w:p>
    <w:p w:rsidR="00B45A22" w:rsidRPr="00B45A22" w:rsidRDefault="00B45A22" w:rsidP="00B45A2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B45A22">
        <w:rPr>
          <w:rFonts w:cstheme="minorHAnsi"/>
          <w:sz w:val="24"/>
          <w:szCs w:val="24"/>
          <w:lang w:val="pl-PL"/>
        </w:rPr>
        <w:t xml:space="preserve">„Budującą się tożsamość można wyrazić stwierdzeniem: „Jestem tym, co mogę nauczyć się wprawiać w działanie”. W tej fazie rozwoju rodzi się </w:t>
      </w:r>
      <w:r w:rsidRPr="00B45A22">
        <w:rPr>
          <w:rFonts w:cstheme="minorHAnsi"/>
          <w:b/>
          <w:sz w:val="24"/>
          <w:szCs w:val="24"/>
          <w:lang w:val="pl-PL"/>
        </w:rPr>
        <w:t>silna potrzeba bycia kompetentnym</w:t>
      </w:r>
      <w:r w:rsidRPr="00B45A22">
        <w:rPr>
          <w:rFonts w:cstheme="minorHAnsi"/>
          <w:sz w:val="24"/>
          <w:szCs w:val="24"/>
          <w:lang w:val="pl-PL"/>
        </w:rPr>
        <w:t xml:space="preserve"> </w:t>
      </w:r>
      <w:r w:rsidRPr="00B45A22">
        <w:rPr>
          <w:rFonts w:cstheme="minorHAnsi"/>
          <w:sz w:val="24"/>
          <w:szCs w:val="24"/>
          <w:lang w:val="pl-PL"/>
        </w:rPr>
        <w:br/>
        <w:t xml:space="preserve">i zajmowania się czymś bardziej „poważnym” niż we wcześniejszym etapie, a jednocześnie czymś, co przypomina działania dorosłych. Podstawowe bieguny tej fazy to </w:t>
      </w:r>
      <w:r w:rsidRPr="00B45A22">
        <w:rPr>
          <w:rFonts w:cstheme="minorHAnsi"/>
          <w:b/>
          <w:sz w:val="24"/>
          <w:szCs w:val="24"/>
          <w:lang w:val="pl-PL"/>
        </w:rPr>
        <w:t>pracowitość lub poczucie niższości</w:t>
      </w:r>
      <w:r w:rsidRPr="00B45A22">
        <w:rPr>
          <w:rFonts w:cstheme="minorHAnsi"/>
          <w:sz w:val="24"/>
          <w:szCs w:val="24"/>
          <w:lang w:val="pl-PL"/>
        </w:rPr>
        <w:t xml:space="preserve"> [Erikson</w:t>
      </w:r>
      <w:proofErr w:type="gramStart"/>
      <w:r w:rsidRPr="00B45A22">
        <w:rPr>
          <w:rFonts w:cstheme="minorHAnsi"/>
          <w:sz w:val="24"/>
          <w:szCs w:val="24"/>
          <w:lang w:val="pl-PL"/>
        </w:rPr>
        <w:t>,2000, s</w:t>
      </w:r>
      <w:proofErr w:type="gramEnd"/>
      <w:r w:rsidRPr="00B45A22">
        <w:rPr>
          <w:rFonts w:cstheme="minorHAnsi"/>
          <w:sz w:val="24"/>
          <w:szCs w:val="24"/>
          <w:lang w:val="pl-PL"/>
        </w:rPr>
        <w:t xml:space="preserve">. 269]. Podstawową zaś cechą, która decyduje </w:t>
      </w:r>
      <w:r w:rsidRPr="00B45A22">
        <w:rPr>
          <w:rFonts w:cstheme="minorHAnsi"/>
          <w:sz w:val="24"/>
          <w:szCs w:val="24"/>
          <w:lang w:val="pl-PL"/>
        </w:rPr>
        <w:br/>
        <w:t xml:space="preserve">o rozwijającej się tożsamości jest kompetencja. Życie szkolne wymusza na dziecku radykalną zmianę jego dotychczasowych zachowań, ponieważ zaczyna odczuwać silną </w:t>
      </w:r>
      <w:r w:rsidRPr="00B45A22">
        <w:rPr>
          <w:rFonts w:cstheme="minorHAnsi"/>
          <w:b/>
          <w:sz w:val="24"/>
          <w:szCs w:val="24"/>
          <w:lang w:val="pl-PL"/>
        </w:rPr>
        <w:t>potrzebę osiągania</w:t>
      </w:r>
      <w:r w:rsidRPr="00B45A22">
        <w:rPr>
          <w:rFonts w:cstheme="minorHAnsi"/>
          <w:sz w:val="24"/>
          <w:szCs w:val="24"/>
          <w:lang w:val="pl-PL"/>
        </w:rPr>
        <w:t xml:space="preserve"> znaczących, pozytywnych rezultatów, a jednocześnie </w:t>
      </w:r>
      <w:r w:rsidRPr="00B45A22">
        <w:rPr>
          <w:rFonts w:cstheme="minorHAnsi"/>
          <w:b/>
          <w:sz w:val="24"/>
          <w:szCs w:val="24"/>
          <w:lang w:val="pl-PL"/>
        </w:rPr>
        <w:t>uznania</w:t>
      </w:r>
      <w:r w:rsidRPr="00B45A22">
        <w:rPr>
          <w:rFonts w:cstheme="minorHAnsi"/>
          <w:sz w:val="24"/>
          <w:szCs w:val="24"/>
          <w:lang w:val="pl-PL"/>
        </w:rPr>
        <w:t xml:space="preserve"> dla swoich zasług </w:t>
      </w:r>
      <w:r w:rsidRPr="00B45A22">
        <w:rPr>
          <w:rFonts w:cstheme="minorHAnsi"/>
          <w:sz w:val="24"/>
          <w:szCs w:val="24"/>
          <w:lang w:val="pl-PL"/>
        </w:rPr>
        <w:br/>
        <w:t xml:space="preserve">i osiągnięć. Szczególnie </w:t>
      </w:r>
      <w:r w:rsidRPr="00B45A22">
        <w:rPr>
          <w:rFonts w:cstheme="minorHAnsi"/>
          <w:b/>
          <w:sz w:val="24"/>
          <w:szCs w:val="24"/>
          <w:lang w:val="pl-PL"/>
        </w:rPr>
        <w:t>ważne dla ucznia są opinie o nim wyrażone</w:t>
      </w:r>
      <w:r w:rsidRPr="00B45A22">
        <w:rPr>
          <w:rFonts w:cstheme="minorHAnsi"/>
          <w:sz w:val="24"/>
          <w:szCs w:val="24"/>
          <w:lang w:val="pl-PL"/>
        </w:rPr>
        <w:t xml:space="preserve"> przez nauczycieli oraz starszych kolegów. Stąd ujawnia się dążenie do perfekcyjnego wykonywania zadanych czynności, rodzi się gotowość wypełniania zadań zgodnie z właściwą instrukcją. Dziecko zaczyna odczuwać przyjemność z tego, że realizuje działania ze stałą uwagą i pilnością [Witkowski,</w:t>
      </w:r>
      <w:r w:rsidR="00B35ADD">
        <w:rPr>
          <w:rFonts w:cstheme="minorHAnsi"/>
          <w:sz w:val="24"/>
          <w:szCs w:val="24"/>
          <w:lang w:val="pl-PL"/>
        </w:rPr>
        <w:t xml:space="preserve"> </w:t>
      </w:r>
      <w:r w:rsidRPr="00B45A22">
        <w:rPr>
          <w:rFonts w:cstheme="minorHAnsi"/>
          <w:sz w:val="24"/>
          <w:szCs w:val="24"/>
          <w:lang w:val="pl-PL"/>
        </w:rPr>
        <w:t>2000a, s</w:t>
      </w:r>
      <w:proofErr w:type="gramStart"/>
      <w:r w:rsidRPr="00B45A22">
        <w:rPr>
          <w:rFonts w:cstheme="minorHAnsi"/>
          <w:sz w:val="24"/>
          <w:szCs w:val="24"/>
          <w:lang w:val="pl-PL"/>
        </w:rPr>
        <w:t>. 134]. Według</w:t>
      </w:r>
      <w:proofErr w:type="gramEnd"/>
      <w:r w:rsidRPr="00B45A22">
        <w:rPr>
          <w:rFonts w:cstheme="minorHAnsi"/>
          <w:sz w:val="24"/>
          <w:szCs w:val="24"/>
          <w:lang w:val="pl-PL"/>
        </w:rPr>
        <w:t xml:space="preserve"> E. H. </w:t>
      </w:r>
      <w:proofErr w:type="spellStart"/>
      <w:r w:rsidRPr="00B45A22">
        <w:rPr>
          <w:rFonts w:cstheme="minorHAnsi"/>
          <w:sz w:val="24"/>
          <w:szCs w:val="24"/>
          <w:lang w:val="pl-PL"/>
        </w:rPr>
        <w:t>Eriksona</w:t>
      </w:r>
      <w:proofErr w:type="spellEnd"/>
      <w:r w:rsidRPr="00B45A22">
        <w:rPr>
          <w:rFonts w:cstheme="minorHAnsi"/>
          <w:sz w:val="24"/>
          <w:szCs w:val="24"/>
          <w:lang w:val="pl-PL"/>
        </w:rPr>
        <w:t xml:space="preserve"> </w:t>
      </w:r>
      <w:r w:rsidRPr="00B45A22">
        <w:rPr>
          <w:rFonts w:cstheme="minorHAnsi"/>
          <w:b/>
          <w:sz w:val="24"/>
          <w:szCs w:val="24"/>
          <w:lang w:val="pl-PL"/>
        </w:rPr>
        <w:t xml:space="preserve">to, co się dzieje w tej fazie rozwoju wpływa w późniejszym </w:t>
      </w:r>
      <w:proofErr w:type="gramStart"/>
      <w:r w:rsidRPr="00B45A22">
        <w:rPr>
          <w:rFonts w:cstheme="minorHAnsi"/>
          <w:b/>
          <w:sz w:val="24"/>
          <w:szCs w:val="24"/>
          <w:lang w:val="pl-PL"/>
        </w:rPr>
        <w:t>życiu na jakość</w:t>
      </w:r>
      <w:proofErr w:type="gramEnd"/>
      <w:r w:rsidRPr="00B45A22">
        <w:rPr>
          <w:rFonts w:cstheme="minorHAnsi"/>
          <w:b/>
          <w:sz w:val="24"/>
          <w:szCs w:val="24"/>
          <w:lang w:val="pl-PL"/>
        </w:rPr>
        <w:t xml:space="preserve"> funkcjonowania jednostki jako członka grupy społecznej i jako pracownika</w:t>
      </w:r>
      <w:r w:rsidRPr="00B45A22">
        <w:rPr>
          <w:rFonts w:cstheme="minorHAnsi"/>
          <w:sz w:val="24"/>
          <w:szCs w:val="24"/>
          <w:lang w:val="pl-PL"/>
        </w:rPr>
        <w:t xml:space="preserve">. Zatem głównym zadaniem wychowawców w tym okresie rozwoju dziecka powinno być takie działanie, </w:t>
      </w:r>
      <w:r w:rsidRPr="00B45A22">
        <w:rPr>
          <w:rFonts w:cstheme="minorHAnsi"/>
          <w:b/>
          <w:sz w:val="24"/>
          <w:szCs w:val="24"/>
          <w:lang w:val="pl-PL"/>
        </w:rPr>
        <w:t>aby czerpało ono przyjemność z uczenia się</w:t>
      </w:r>
      <w:r w:rsidRPr="00B45A22">
        <w:rPr>
          <w:rFonts w:cstheme="minorHAnsi"/>
          <w:sz w:val="24"/>
          <w:szCs w:val="24"/>
          <w:lang w:val="pl-PL"/>
        </w:rPr>
        <w:t xml:space="preserve"> </w:t>
      </w:r>
      <w:r w:rsidRPr="00B45A22">
        <w:rPr>
          <w:rFonts w:cstheme="minorHAnsi"/>
          <w:sz w:val="24"/>
          <w:szCs w:val="24"/>
          <w:lang w:val="pl-PL"/>
        </w:rPr>
        <w:br/>
        <w:t xml:space="preserve">i aby </w:t>
      </w:r>
      <w:r w:rsidRPr="00B45A22">
        <w:rPr>
          <w:rFonts w:cstheme="minorHAnsi"/>
          <w:b/>
          <w:sz w:val="24"/>
          <w:szCs w:val="24"/>
          <w:lang w:val="pl-PL"/>
        </w:rPr>
        <w:t xml:space="preserve">wykorzystywało </w:t>
      </w:r>
      <w:r w:rsidRPr="00B45A22">
        <w:rPr>
          <w:rFonts w:cstheme="minorHAnsi"/>
          <w:sz w:val="24"/>
          <w:szCs w:val="24"/>
          <w:lang w:val="pl-PL"/>
        </w:rPr>
        <w:t xml:space="preserve">w swoim codziennym funkcjonowaniu cały swój potencjał rozwojowy: </w:t>
      </w:r>
      <w:r w:rsidRPr="00B45A22">
        <w:rPr>
          <w:rFonts w:cstheme="minorHAnsi"/>
          <w:b/>
          <w:sz w:val="24"/>
          <w:szCs w:val="24"/>
          <w:lang w:val="pl-PL"/>
        </w:rPr>
        <w:t>możliwości, zdolności, zainteresowania.</w:t>
      </w:r>
      <w:r w:rsidRPr="00B45A22">
        <w:rPr>
          <w:rFonts w:cstheme="minorHAnsi"/>
          <w:sz w:val="24"/>
          <w:szCs w:val="24"/>
          <w:lang w:val="pl-PL"/>
        </w:rPr>
        <w:t xml:space="preserve"> Ponadto wychowawcy powinni podtrzymywać chęć pozytywnej identyfikacji dziecka z tymi, którzy są kompetentni. </w:t>
      </w:r>
      <w:r w:rsidRPr="00B45A22">
        <w:rPr>
          <w:rFonts w:cstheme="minorHAnsi"/>
          <w:b/>
          <w:sz w:val="24"/>
          <w:szCs w:val="24"/>
          <w:lang w:val="pl-PL"/>
        </w:rPr>
        <w:t>Niebezpieczeństwem rozwojowym</w:t>
      </w:r>
      <w:r w:rsidRPr="00B45A22">
        <w:rPr>
          <w:rFonts w:cstheme="minorHAnsi"/>
          <w:sz w:val="24"/>
          <w:szCs w:val="24"/>
          <w:lang w:val="pl-PL"/>
        </w:rPr>
        <w:t xml:space="preserve">, które potem rzutować może na dalsze działanie może być </w:t>
      </w:r>
      <w:r w:rsidRPr="00B45A22">
        <w:rPr>
          <w:rFonts w:cstheme="minorHAnsi"/>
          <w:b/>
          <w:sz w:val="24"/>
          <w:szCs w:val="24"/>
          <w:lang w:val="pl-PL"/>
        </w:rPr>
        <w:t>wykształcenie się poczucia niskiej wartości</w:t>
      </w:r>
      <w:r w:rsidRPr="00B45A22">
        <w:rPr>
          <w:rFonts w:cstheme="minorHAnsi"/>
          <w:sz w:val="24"/>
          <w:szCs w:val="24"/>
          <w:lang w:val="pl-PL"/>
        </w:rPr>
        <w:t xml:space="preserve"> [Witkowski, 2000a, s</w:t>
      </w:r>
      <w:proofErr w:type="gramStart"/>
      <w:r w:rsidRPr="00B45A22">
        <w:rPr>
          <w:rFonts w:cstheme="minorHAnsi"/>
          <w:sz w:val="24"/>
          <w:szCs w:val="24"/>
          <w:lang w:val="pl-PL"/>
        </w:rPr>
        <w:t>. 133]. Natomiast</w:t>
      </w:r>
      <w:proofErr w:type="gramEnd"/>
      <w:r w:rsidRPr="00B45A22">
        <w:rPr>
          <w:rFonts w:cstheme="minorHAnsi"/>
          <w:sz w:val="24"/>
          <w:szCs w:val="24"/>
          <w:lang w:val="pl-PL"/>
        </w:rPr>
        <w:t xml:space="preserve"> zbyt wysokie wymagania stawiane przez dorosłych mogą stać się pułapkami w rozwoju. Dziecko, </w:t>
      </w:r>
      <w:r w:rsidRPr="00B45A22">
        <w:rPr>
          <w:rFonts w:cstheme="minorHAnsi"/>
          <w:b/>
          <w:sz w:val="24"/>
          <w:szCs w:val="24"/>
          <w:lang w:val="pl-PL"/>
        </w:rPr>
        <w:t>które nie potrafi</w:t>
      </w:r>
      <w:r w:rsidRPr="00B45A22">
        <w:rPr>
          <w:rFonts w:cstheme="minorHAnsi"/>
          <w:sz w:val="24"/>
          <w:szCs w:val="24"/>
          <w:lang w:val="pl-PL"/>
        </w:rPr>
        <w:t xml:space="preserve"> im sprostać może </w:t>
      </w:r>
      <w:r w:rsidRPr="00B45A22">
        <w:rPr>
          <w:rFonts w:cstheme="minorHAnsi"/>
          <w:b/>
          <w:sz w:val="24"/>
          <w:szCs w:val="24"/>
          <w:lang w:val="pl-PL"/>
        </w:rPr>
        <w:t>wycofywać się z działań</w:t>
      </w:r>
      <w:r w:rsidRPr="00B45A22">
        <w:rPr>
          <w:rFonts w:cstheme="minorHAnsi"/>
          <w:sz w:val="24"/>
          <w:szCs w:val="24"/>
          <w:lang w:val="pl-PL"/>
        </w:rPr>
        <w:t xml:space="preserve">, aby uniknąć przykrych emocji, może pragnąć wrócić do przyjemniejszej roli z poprzedniego etapu i być małym dzieckiem swojej mamusi. Rola nauczycieli lub innych dorosłych powinna wyrażać się w tym, aby dość wcześnie i właściwie rozpoznać rodzącą się niechęć dzieci do szkoły, określić jej przyczyny </w:t>
      </w:r>
      <w:r w:rsidRPr="00B45A22">
        <w:rPr>
          <w:rFonts w:cstheme="minorHAnsi"/>
          <w:sz w:val="24"/>
          <w:szCs w:val="24"/>
          <w:lang w:val="pl-PL"/>
        </w:rPr>
        <w:br/>
        <w:t xml:space="preserve">i doprowadzić do tego, aby chciały one identyfikować się z tymi, którzy są kompetentni. </w:t>
      </w:r>
      <w:r w:rsidRPr="00B45A22">
        <w:rPr>
          <w:rFonts w:cstheme="minorHAnsi"/>
          <w:b/>
          <w:sz w:val="24"/>
          <w:szCs w:val="24"/>
          <w:lang w:val="pl-PL"/>
        </w:rPr>
        <w:t xml:space="preserve">Innym niebezpieczeństwem </w:t>
      </w:r>
      <w:r w:rsidRPr="00B45A22">
        <w:rPr>
          <w:rFonts w:cstheme="minorHAnsi"/>
          <w:sz w:val="24"/>
          <w:szCs w:val="24"/>
          <w:lang w:val="pl-PL"/>
        </w:rPr>
        <w:t xml:space="preserve">rozwojowym jest </w:t>
      </w:r>
      <w:r w:rsidRPr="00B45A22">
        <w:rPr>
          <w:rFonts w:cstheme="minorHAnsi"/>
          <w:b/>
          <w:sz w:val="24"/>
          <w:szCs w:val="24"/>
          <w:lang w:val="pl-PL"/>
        </w:rPr>
        <w:t>syndrom tzw. „przerostu adekwatności”,</w:t>
      </w:r>
      <w:r w:rsidRPr="00B45A22">
        <w:rPr>
          <w:rFonts w:cstheme="minorHAnsi"/>
          <w:sz w:val="24"/>
          <w:szCs w:val="24"/>
          <w:lang w:val="pl-PL"/>
        </w:rPr>
        <w:t xml:space="preserve"> który polega na perfekcyjnym realizowaniu przez dziecko narzuconych mu ról [</w:t>
      </w:r>
      <w:proofErr w:type="spellStart"/>
      <w:r w:rsidRPr="00B45A22">
        <w:rPr>
          <w:rFonts w:cstheme="minorHAnsi"/>
          <w:sz w:val="24"/>
          <w:szCs w:val="24"/>
          <w:lang w:val="pl-PL"/>
        </w:rPr>
        <w:t>Erikson</w:t>
      </w:r>
      <w:proofErr w:type="spellEnd"/>
      <w:r w:rsidRPr="00B45A22">
        <w:rPr>
          <w:rFonts w:cstheme="minorHAnsi"/>
          <w:sz w:val="24"/>
          <w:szCs w:val="24"/>
          <w:lang w:val="pl-PL"/>
        </w:rPr>
        <w:t>, 1965, s</w:t>
      </w:r>
      <w:proofErr w:type="gramStart"/>
      <w:r w:rsidRPr="00B45A22">
        <w:rPr>
          <w:rFonts w:cstheme="minorHAnsi"/>
          <w:sz w:val="24"/>
          <w:szCs w:val="24"/>
          <w:lang w:val="pl-PL"/>
        </w:rPr>
        <w:t>. 249-250]. Dzieje</w:t>
      </w:r>
      <w:proofErr w:type="gramEnd"/>
      <w:r w:rsidRPr="00B45A22">
        <w:rPr>
          <w:rFonts w:cstheme="minorHAnsi"/>
          <w:sz w:val="24"/>
          <w:szCs w:val="24"/>
          <w:lang w:val="pl-PL"/>
        </w:rPr>
        <w:t xml:space="preserve"> się tak, jeżeli bardzo ambitne dziecko </w:t>
      </w:r>
      <w:r w:rsidRPr="00B45A22">
        <w:rPr>
          <w:rFonts w:cstheme="minorHAnsi"/>
          <w:b/>
          <w:sz w:val="24"/>
          <w:szCs w:val="24"/>
          <w:lang w:val="pl-PL"/>
        </w:rPr>
        <w:t xml:space="preserve">za wszelką cenę usiłuje sprostać </w:t>
      </w:r>
      <w:r w:rsidRPr="00B45A22">
        <w:rPr>
          <w:rFonts w:cstheme="minorHAnsi"/>
          <w:b/>
          <w:sz w:val="24"/>
          <w:szCs w:val="24"/>
          <w:lang w:val="pl-PL"/>
        </w:rPr>
        <w:lastRenderedPageBreak/>
        <w:t>wymaganiom</w:t>
      </w:r>
      <w:r w:rsidRPr="00B45A22">
        <w:rPr>
          <w:rFonts w:cstheme="minorHAnsi"/>
          <w:sz w:val="24"/>
          <w:szCs w:val="24"/>
          <w:lang w:val="pl-PL"/>
        </w:rPr>
        <w:t xml:space="preserve"> otoczenia zewnętrznego, dąży do mistrzostwa, stara się być bardzo pilne </w:t>
      </w:r>
      <w:r>
        <w:rPr>
          <w:rFonts w:cstheme="minorHAnsi"/>
          <w:sz w:val="24"/>
          <w:szCs w:val="24"/>
          <w:lang w:val="pl-PL"/>
        </w:rPr>
        <w:br/>
      </w:r>
      <w:r w:rsidRPr="00B45A22">
        <w:rPr>
          <w:rFonts w:cstheme="minorHAnsi"/>
          <w:sz w:val="24"/>
          <w:szCs w:val="24"/>
          <w:lang w:val="pl-PL"/>
        </w:rPr>
        <w:t xml:space="preserve">w wykonywaniu narzuconych mu obowiązków tak, iż z czasem staje się nadgorliwe </w:t>
      </w:r>
      <w:r w:rsidRPr="00B45A22">
        <w:rPr>
          <w:rFonts w:cstheme="minorHAnsi"/>
          <w:sz w:val="24"/>
          <w:szCs w:val="24"/>
          <w:lang w:val="pl-PL"/>
        </w:rPr>
        <w:br/>
        <w:t xml:space="preserve">i całkowicie zależne od przypisywanych mu zadań. Może to </w:t>
      </w:r>
      <w:r w:rsidRPr="00B45A22">
        <w:rPr>
          <w:rFonts w:cstheme="minorHAnsi"/>
          <w:b/>
          <w:sz w:val="24"/>
          <w:szCs w:val="24"/>
          <w:lang w:val="pl-PL"/>
        </w:rPr>
        <w:t xml:space="preserve">wykształcić nastawienie </w:t>
      </w:r>
      <w:r w:rsidRPr="00B45A22">
        <w:rPr>
          <w:rFonts w:cstheme="minorHAnsi"/>
          <w:b/>
          <w:sz w:val="24"/>
          <w:szCs w:val="24"/>
          <w:lang w:val="pl-PL"/>
        </w:rPr>
        <w:br/>
        <w:t xml:space="preserve">na sterowanie, zewnętrzną kontrolę </w:t>
      </w:r>
      <w:r w:rsidRPr="00B45A22">
        <w:rPr>
          <w:rFonts w:cstheme="minorHAnsi"/>
          <w:sz w:val="24"/>
          <w:szCs w:val="24"/>
          <w:lang w:val="pl-PL"/>
        </w:rPr>
        <w:t>[Witkowski, 2000a, s</w:t>
      </w:r>
      <w:proofErr w:type="gramStart"/>
      <w:r w:rsidRPr="00B45A22">
        <w:rPr>
          <w:rFonts w:cstheme="minorHAnsi"/>
          <w:sz w:val="24"/>
          <w:szCs w:val="24"/>
          <w:lang w:val="pl-PL"/>
        </w:rPr>
        <w:t xml:space="preserve">. 136]. </w:t>
      </w:r>
      <w:r w:rsidRPr="00B45A22">
        <w:rPr>
          <w:rFonts w:cstheme="minorHAnsi"/>
          <w:b/>
          <w:sz w:val="24"/>
          <w:szCs w:val="24"/>
          <w:lang w:val="pl-PL"/>
        </w:rPr>
        <w:t>Konsekwencje</w:t>
      </w:r>
      <w:proofErr w:type="gramEnd"/>
      <w:r w:rsidRPr="00B45A22">
        <w:rPr>
          <w:rFonts w:cstheme="minorHAnsi"/>
          <w:sz w:val="24"/>
          <w:szCs w:val="24"/>
          <w:lang w:val="pl-PL"/>
        </w:rPr>
        <w:t xml:space="preserve"> tego </w:t>
      </w:r>
      <w:r w:rsidRPr="00B45A22">
        <w:rPr>
          <w:rFonts w:cstheme="minorHAnsi"/>
          <w:sz w:val="24"/>
          <w:szCs w:val="24"/>
          <w:lang w:val="pl-PL"/>
        </w:rPr>
        <w:br/>
        <w:t xml:space="preserve">w dorosłym życiu są takie, że </w:t>
      </w:r>
      <w:r w:rsidRPr="00B45A22">
        <w:rPr>
          <w:rFonts w:cstheme="minorHAnsi"/>
          <w:b/>
          <w:sz w:val="24"/>
          <w:szCs w:val="24"/>
          <w:lang w:val="pl-PL"/>
        </w:rPr>
        <w:t>praca staje się jedynym kryterium wartości człowieka</w:t>
      </w:r>
      <w:r w:rsidRPr="00B45A22">
        <w:rPr>
          <w:rFonts w:cstheme="minorHAnsi"/>
          <w:sz w:val="24"/>
          <w:szCs w:val="24"/>
          <w:lang w:val="pl-PL"/>
        </w:rPr>
        <w:t xml:space="preserve">. Według E.H. </w:t>
      </w:r>
      <w:proofErr w:type="spellStart"/>
      <w:r w:rsidRPr="00B45A22">
        <w:rPr>
          <w:rFonts w:cstheme="minorHAnsi"/>
          <w:sz w:val="24"/>
          <w:szCs w:val="24"/>
          <w:lang w:val="pl-PL"/>
        </w:rPr>
        <w:t>Eriksona</w:t>
      </w:r>
      <w:proofErr w:type="spellEnd"/>
      <w:r w:rsidRPr="00B45A22">
        <w:rPr>
          <w:rFonts w:cstheme="minorHAnsi"/>
          <w:sz w:val="24"/>
          <w:szCs w:val="24"/>
          <w:lang w:val="pl-PL"/>
        </w:rPr>
        <w:t xml:space="preserve"> [za: </w:t>
      </w:r>
      <w:proofErr w:type="spellStart"/>
      <w:r w:rsidRPr="00B45A22">
        <w:rPr>
          <w:rFonts w:cstheme="minorHAnsi"/>
          <w:sz w:val="24"/>
          <w:szCs w:val="24"/>
          <w:lang w:val="pl-PL"/>
        </w:rPr>
        <w:t>Czykwin</w:t>
      </w:r>
      <w:proofErr w:type="spellEnd"/>
      <w:r w:rsidRPr="00B45A22">
        <w:rPr>
          <w:rFonts w:cstheme="minorHAnsi"/>
          <w:sz w:val="24"/>
          <w:szCs w:val="24"/>
          <w:lang w:val="pl-PL"/>
        </w:rPr>
        <w:t xml:space="preserve">, 1995, s. 57] </w:t>
      </w:r>
      <w:r w:rsidRPr="00B45A22">
        <w:rPr>
          <w:rFonts w:cstheme="minorHAnsi"/>
          <w:b/>
          <w:sz w:val="24"/>
          <w:szCs w:val="24"/>
          <w:lang w:val="pl-PL"/>
        </w:rPr>
        <w:t xml:space="preserve">„edukacja w tym okresie powinna otwierać możliwości praktykowania i eksperymentowania w zakresie różnych ról, </w:t>
      </w:r>
      <w:r w:rsidRPr="00B45A22">
        <w:rPr>
          <w:rFonts w:cstheme="minorHAnsi"/>
          <w:b/>
          <w:sz w:val="24"/>
          <w:szCs w:val="24"/>
          <w:lang w:val="pl-PL"/>
        </w:rPr>
        <w:br/>
        <w:t>co poszerza dziecięce umiejętności wytwórcze, społeczne i znaczeniowe”.</w:t>
      </w:r>
      <w:r w:rsidRPr="00B45A22">
        <w:rPr>
          <w:rFonts w:cstheme="minorHAnsi"/>
          <w:sz w:val="24"/>
          <w:szCs w:val="24"/>
          <w:lang w:val="pl-PL"/>
        </w:rPr>
        <w:t xml:space="preserve"> Szczególnie ważne w tym okresie z punktu widzenia możliwości edukacji jest to, że w fazie tej dla dziecka świat rówieśników staje się nie mniej ważny niż świat dorosłych. Dziecko przechodzi </w:t>
      </w:r>
      <w:r w:rsidRPr="00B45A22">
        <w:rPr>
          <w:rFonts w:cstheme="minorHAnsi"/>
          <w:sz w:val="24"/>
          <w:szCs w:val="24"/>
          <w:lang w:val="pl-PL"/>
        </w:rPr>
        <w:br/>
        <w:t xml:space="preserve">od przedmiotowych do bardziej podmiotowych relacji: Ja — inni. To w tej fazie rówieśnicy zaczynają odgrywać znaczącą rolę w kształtowaniu się samooceny, dostarczając nowych kryteriów do oceny sukcesów lub porażek. Przerost adekwatności, czyli właściwość, która przejawia się w nadmiernym samoograniczeniu z powodu silnego poczucia obowiązku </w:t>
      </w:r>
      <w:r w:rsidRPr="00B45A22">
        <w:rPr>
          <w:rFonts w:cstheme="minorHAnsi"/>
          <w:sz w:val="24"/>
          <w:szCs w:val="24"/>
          <w:lang w:val="pl-PL"/>
        </w:rPr>
        <w:br/>
        <w:t xml:space="preserve">i wysokich wymagań szkolnych, w których to dziecko ma dopasować się do szkoły, jest niekorzystne i nierozwojowe, tak jak równie niekorzystne jest dopasowywanie się szkoły </w:t>
      </w:r>
      <w:r w:rsidRPr="00B45A22">
        <w:rPr>
          <w:rFonts w:cstheme="minorHAnsi"/>
          <w:sz w:val="24"/>
          <w:szCs w:val="24"/>
          <w:lang w:val="pl-PL"/>
        </w:rPr>
        <w:br/>
        <w:t xml:space="preserve">do dziecka i stawianie mu zbyt niskich wymagań dydaktycznych. </w:t>
      </w:r>
      <w:r w:rsidRPr="00B45A22">
        <w:rPr>
          <w:rFonts w:cstheme="minorHAnsi"/>
          <w:b/>
          <w:sz w:val="24"/>
          <w:szCs w:val="24"/>
          <w:lang w:val="pl-PL"/>
        </w:rPr>
        <w:t>Najważniejszym pozytywnym osiągnięciem rozwojowym dziecka w tej fazie życia jest poczucie kompetencji związane z kolejną cnotą, a mianowicie umiarkowaniem, umiejętnością rozsądnego podejmowania decyzji, uzyskiwaniem poczucia pozytywnego, fachowego, dobrego wykonywania swoich obowiązków.</w:t>
      </w:r>
      <w:r w:rsidRPr="00B45A22">
        <w:rPr>
          <w:rFonts w:cstheme="minorHAnsi"/>
          <w:sz w:val="24"/>
          <w:szCs w:val="24"/>
          <w:lang w:val="pl-PL"/>
        </w:rPr>
        <w:t xml:space="preserve"> Jak podkreśla </w:t>
      </w:r>
      <w:proofErr w:type="gramStart"/>
      <w:r w:rsidRPr="00B45A22">
        <w:rPr>
          <w:rFonts w:cstheme="minorHAnsi"/>
          <w:sz w:val="24"/>
          <w:szCs w:val="24"/>
          <w:lang w:val="pl-PL"/>
        </w:rPr>
        <w:t xml:space="preserve">L. </w:t>
      </w:r>
      <w:proofErr w:type="gramEnd"/>
      <w:r w:rsidRPr="00B45A22">
        <w:rPr>
          <w:rFonts w:cstheme="minorHAnsi"/>
          <w:sz w:val="24"/>
          <w:szCs w:val="24"/>
          <w:lang w:val="pl-PL"/>
        </w:rPr>
        <w:t>Witkowski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B45A22">
        <w:rPr>
          <w:rFonts w:cstheme="minorHAnsi"/>
          <w:sz w:val="24"/>
          <w:szCs w:val="24"/>
          <w:lang w:val="pl-PL"/>
        </w:rPr>
        <w:t xml:space="preserve">[2000a, s. 137], industrialność, fachowość, adekwatność i pilność to cechy, które dominują i są ze sobą związane. Według L. Witkowskiego [2000a] edukacyjny aspekt tej fazy życia jest szczególnie ważny, stąd postuluje się, aby </w:t>
      </w:r>
      <w:r w:rsidRPr="00B45A22">
        <w:rPr>
          <w:rFonts w:cstheme="minorHAnsi"/>
          <w:b/>
          <w:sz w:val="24"/>
          <w:szCs w:val="24"/>
          <w:lang w:val="pl-PL"/>
        </w:rPr>
        <w:t>dziecku dano „najszerszą możliwą edukację podstawową dla największej liczby możliwych karier”.</w:t>
      </w:r>
      <w:r w:rsidRPr="00B45A22">
        <w:rPr>
          <w:rFonts w:cstheme="minorHAnsi"/>
          <w:sz w:val="24"/>
          <w:szCs w:val="24"/>
          <w:lang w:val="pl-PL"/>
        </w:rPr>
        <w:t xml:space="preserve"> Wynika z tego, że w edukacji powinniśmy zapewnić każdemu dziecku </w:t>
      </w:r>
      <w:r w:rsidRPr="00B45A22">
        <w:rPr>
          <w:rFonts w:cstheme="minorHAnsi"/>
          <w:b/>
          <w:sz w:val="24"/>
          <w:szCs w:val="24"/>
          <w:lang w:val="pl-PL"/>
        </w:rPr>
        <w:t xml:space="preserve">optymalne wykorzystanie potencjału intelektualnego </w:t>
      </w:r>
      <w:r w:rsidRPr="00B45A22">
        <w:rPr>
          <w:rFonts w:cstheme="minorHAnsi"/>
          <w:b/>
          <w:sz w:val="24"/>
          <w:szCs w:val="24"/>
          <w:lang w:val="pl-PL"/>
        </w:rPr>
        <w:br/>
      </w:r>
      <w:bookmarkStart w:id="0" w:name="_GoBack"/>
      <w:bookmarkEnd w:id="0"/>
      <w:r w:rsidRPr="00B45A22">
        <w:rPr>
          <w:rFonts w:cstheme="minorHAnsi"/>
          <w:b/>
          <w:sz w:val="24"/>
          <w:szCs w:val="24"/>
          <w:lang w:val="pl-PL"/>
        </w:rPr>
        <w:t>we właściwy dla niego sposób</w:t>
      </w:r>
      <w:r w:rsidRPr="00B45A22">
        <w:rPr>
          <w:rFonts w:cstheme="minorHAnsi"/>
          <w:sz w:val="24"/>
          <w:szCs w:val="24"/>
          <w:lang w:val="pl-PL"/>
        </w:rPr>
        <w:t xml:space="preserve">. Erik H. </w:t>
      </w:r>
      <w:proofErr w:type="spellStart"/>
      <w:r w:rsidRPr="00B45A22">
        <w:rPr>
          <w:rFonts w:cstheme="minorHAnsi"/>
          <w:sz w:val="24"/>
          <w:szCs w:val="24"/>
          <w:lang w:val="pl-PL"/>
        </w:rPr>
        <w:t>Erikson</w:t>
      </w:r>
      <w:proofErr w:type="spellEnd"/>
      <w:r w:rsidRPr="00B45A22">
        <w:rPr>
          <w:rFonts w:cstheme="minorHAnsi"/>
          <w:sz w:val="24"/>
          <w:szCs w:val="24"/>
          <w:lang w:val="pl-PL"/>
        </w:rPr>
        <w:t xml:space="preserve"> [2000, s. 271] uważa, że IV faza życia dziecka ma również szczególne znaczenie społeczne, ponieważ to właśnie w tym czasie uczy się ono pracowitości poprzez wspólne z innymi wykonywanie zadań, poznaje podstawy technologii oraz buduje poczucie etosu technologicznego danej kultury”.</w:t>
      </w:r>
    </w:p>
    <w:p w:rsidR="007C18E8" w:rsidRPr="00B45A22" w:rsidRDefault="007C18E8" w:rsidP="00B45A2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B45A22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A3D" w:rsidRDefault="003B4A3D" w:rsidP="00AB1AF3">
      <w:r>
        <w:separator/>
      </w:r>
    </w:p>
  </w:endnote>
  <w:endnote w:type="continuationSeparator" w:id="0">
    <w:p w:rsidR="003B4A3D" w:rsidRDefault="003B4A3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373719"/>
      <w:docPartObj>
        <w:docPartGallery w:val="Page Numbers (Bottom of Page)"/>
        <w:docPartUnique/>
      </w:docPartObj>
    </w:sdtPr>
    <w:sdtContent>
      <w:p w:rsidR="00FB5654" w:rsidRDefault="00FB5654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B5654" w:rsidRDefault="00FB56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A3D" w:rsidRDefault="003B4A3D" w:rsidP="00AB1AF3">
      <w:r>
        <w:separator/>
      </w:r>
    </w:p>
  </w:footnote>
  <w:footnote w:type="continuationSeparator" w:id="0">
    <w:p w:rsidR="003B4A3D" w:rsidRDefault="003B4A3D" w:rsidP="00AB1AF3">
      <w:r>
        <w:continuationSeparator/>
      </w:r>
    </w:p>
  </w:footnote>
  <w:footnote w:id="1">
    <w:p w:rsidR="00B45A22" w:rsidRPr="00B45A22" w:rsidRDefault="00B45A22" w:rsidP="00B45A22">
      <w:pPr>
        <w:pStyle w:val="Tekstprzypisudolnego"/>
        <w:ind w:firstLine="0"/>
        <w:jc w:val="both"/>
        <w:rPr>
          <w:rFonts w:cstheme="minorHAnsi"/>
          <w:lang w:val="pl-PL"/>
        </w:rPr>
      </w:pPr>
      <w:r w:rsidRPr="00C45E6A">
        <w:rPr>
          <w:rStyle w:val="Odwoanieprzypisudolnego"/>
          <w:rFonts w:ascii="Times New Roman" w:hAnsi="Times New Roman" w:cs="Times New Roman"/>
        </w:rPr>
        <w:footnoteRef/>
      </w:r>
      <w:r w:rsidRPr="00B35ADD">
        <w:rPr>
          <w:rFonts w:ascii="Times New Roman" w:hAnsi="Times New Roman" w:cs="Times New Roman"/>
          <w:lang w:val="pl-PL"/>
        </w:rPr>
        <w:t xml:space="preserve"> </w:t>
      </w:r>
      <w:r w:rsidRPr="00B45A22">
        <w:rPr>
          <w:rFonts w:cstheme="minorHAnsi"/>
          <w:lang w:val="pl-PL"/>
        </w:rPr>
        <w:t xml:space="preserve">Za: Od twórczości potencjalnej do autokreacji w szkole Janina </w:t>
      </w:r>
      <w:proofErr w:type="spellStart"/>
      <w:r w:rsidRPr="00B45A22">
        <w:rPr>
          <w:rFonts w:cstheme="minorHAnsi"/>
          <w:lang w:val="pl-PL"/>
        </w:rPr>
        <w:t>Uszynska-Jarmoc</w:t>
      </w:r>
      <w:proofErr w:type="spellEnd"/>
      <w:r w:rsidRPr="00B45A22">
        <w:rPr>
          <w:rFonts w:cstheme="minorHAnsi"/>
          <w:lang w:val="pl-PL"/>
        </w:rPr>
        <w:t>, Wydawnictwo Uniwersyteckie Trans Humana Białystok 2007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B56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B5654" w:rsidRDefault="00FB56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B5654" w:rsidRDefault="00FB56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B5654" w:rsidRDefault="00FB565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840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4A3D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D6AA1"/>
    <w:rsid w:val="006E086D"/>
    <w:rsid w:val="00700C45"/>
    <w:rsid w:val="0073218B"/>
    <w:rsid w:val="00732A99"/>
    <w:rsid w:val="0074544D"/>
    <w:rsid w:val="00756EA9"/>
    <w:rsid w:val="007577ED"/>
    <w:rsid w:val="00763E10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4E2E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35ADD"/>
    <w:rsid w:val="00B3625A"/>
    <w:rsid w:val="00B45A22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0F66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871B6"/>
    <w:rsid w:val="00FA7A19"/>
    <w:rsid w:val="00FB22C1"/>
    <w:rsid w:val="00FB36F0"/>
    <w:rsid w:val="00FB5654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6E2FB0-BF65-4941-A40F-CE3BEAFDD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746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2018-12-05T10:51:00Z</dcterms:created>
  <dcterms:modified xsi:type="dcterms:W3CDTF">2019-02-04T14:07:00Z</dcterms:modified>
</cp:coreProperties>
</file>