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739" w:rsidRPr="00353FDE" w:rsidRDefault="00070739" w:rsidP="00070739">
      <w:pPr>
        <w:pStyle w:val="Default"/>
        <w:ind w:firstLine="0"/>
        <w:jc w:val="both"/>
        <w:rPr>
          <w:rFonts w:cstheme="minorHAnsi"/>
          <w:b/>
          <w:bCs/>
        </w:rPr>
      </w:pPr>
      <w:r w:rsidRPr="00353FDE">
        <w:rPr>
          <w:rFonts w:cstheme="minorHAnsi"/>
          <w:b/>
          <w:bCs/>
        </w:rPr>
        <w:t xml:space="preserve">Załącznik </w:t>
      </w:r>
      <w:r w:rsidR="00A2135C" w:rsidRPr="00353FDE">
        <w:rPr>
          <w:rFonts w:cstheme="minorHAnsi"/>
          <w:b/>
          <w:bCs/>
        </w:rPr>
        <w:t>II.</w:t>
      </w:r>
      <w:r w:rsidRPr="00353FDE">
        <w:rPr>
          <w:rFonts w:cstheme="minorHAnsi"/>
          <w:b/>
          <w:bCs/>
        </w:rPr>
        <w:t>7</w:t>
      </w:r>
    </w:p>
    <w:p w:rsidR="00070739" w:rsidRPr="00353FDE" w:rsidRDefault="00070739" w:rsidP="00070739">
      <w:pPr>
        <w:pStyle w:val="Default"/>
        <w:ind w:firstLine="0"/>
        <w:jc w:val="both"/>
        <w:rPr>
          <w:rFonts w:cstheme="minorHAnsi"/>
          <w:b/>
          <w:bCs/>
        </w:rPr>
      </w:pPr>
    </w:p>
    <w:p w:rsidR="00070739" w:rsidRPr="00353FDE" w:rsidRDefault="00070739" w:rsidP="00070739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353FDE">
        <w:rPr>
          <w:rFonts w:asciiTheme="minorHAnsi" w:hAnsiTheme="minorHAnsi" w:cstheme="minorHAnsi"/>
          <w:sz w:val="40"/>
          <w:szCs w:val="40"/>
          <w:lang w:val="pl-PL"/>
        </w:rPr>
        <w:t xml:space="preserve">Inicjatywność i przedsiębiorczość </w:t>
      </w:r>
    </w:p>
    <w:p w:rsidR="00070739" w:rsidRPr="00353FDE" w:rsidRDefault="00070739" w:rsidP="00070739">
      <w:pPr>
        <w:pStyle w:val="Default"/>
        <w:ind w:firstLine="0"/>
        <w:jc w:val="both"/>
        <w:rPr>
          <w:rFonts w:cstheme="minorHAnsi"/>
        </w:rPr>
      </w:pPr>
    </w:p>
    <w:p w:rsidR="00070739" w:rsidRPr="00353FDE" w:rsidRDefault="00070739" w:rsidP="00070739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353FDE">
        <w:rPr>
          <w:rFonts w:cstheme="minorHAnsi"/>
          <w:sz w:val="24"/>
          <w:szCs w:val="24"/>
          <w:lang w:val="pl-PL"/>
        </w:rPr>
        <w:t xml:space="preserve">Inicjatywność i przedsiębiorczość rozumiane </w:t>
      </w:r>
      <w:proofErr w:type="gramStart"/>
      <w:r w:rsidRPr="00353FDE">
        <w:rPr>
          <w:rFonts w:cstheme="minorHAnsi"/>
          <w:sz w:val="24"/>
          <w:szCs w:val="24"/>
          <w:lang w:val="pl-PL"/>
        </w:rPr>
        <w:t>są jako</w:t>
      </w:r>
      <w:proofErr w:type="gramEnd"/>
      <w:r w:rsidRPr="00353FDE">
        <w:rPr>
          <w:rFonts w:cstheme="minorHAnsi"/>
          <w:sz w:val="24"/>
          <w:szCs w:val="24"/>
          <w:lang w:val="pl-PL"/>
        </w:rPr>
        <w:t xml:space="preserve"> </w:t>
      </w:r>
      <w:r w:rsidRPr="00353FDE">
        <w:rPr>
          <w:rFonts w:cstheme="minorHAnsi"/>
          <w:b/>
          <w:bCs/>
          <w:sz w:val="24"/>
          <w:szCs w:val="24"/>
          <w:lang w:val="pl-PL"/>
        </w:rPr>
        <w:t xml:space="preserve">umiejętność wcielania pomysłów </w:t>
      </w:r>
      <w:r w:rsidRPr="00353FDE">
        <w:rPr>
          <w:rFonts w:cstheme="minorHAnsi"/>
          <w:b/>
          <w:bCs/>
          <w:sz w:val="24"/>
          <w:szCs w:val="24"/>
          <w:lang w:val="pl-PL"/>
        </w:rPr>
        <w:br/>
        <w:t>w czyn</w:t>
      </w:r>
      <w:r w:rsidRPr="00353FDE">
        <w:rPr>
          <w:rFonts w:cstheme="minorHAnsi"/>
          <w:sz w:val="24"/>
          <w:szCs w:val="24"/>
          <w:lang w:val="pl-PL"/>
        </w:rPr>
        <w:t xml:space="preserve">. Obejmują one </w:t>
      </w:r>
      <w:r w:rsidRPr="00353FDE">
        <w:rPr>
          <w:rFonts w:cstheme="minorHAnsi"/>
          <w:b/>
          <w:bCs/>
          <w:sz w:val="24"/>
          <w:szCs w:val="24"/>
          <w:lang w:val="pl-PL"/>
        </w:rPr>
        <w:t xml:space="preserve">kreatywność, innowacyjność </w:t>
      </w:r>
      <w:r w:rsidRPr="00353FDE">
        <w:rPr>
          <w:rFonts w:cstheme="minorHAnsi"/>
          <w:sz w:val="24"/>
          <w:szCs w:val="24"/>
          <w:lang w:val="pl-PL"/>
        </w:rPr>
        <w:t xml:space="preserve">i </w:t>
      </w:r>
      <w:r w:rsidRPr="00353FDE">
        <w:rPr>
          <w:rFonts w:cstheme="minorHAnsi"/>
          <w:b/>
          <w:bCs/>
          <w:sz w:val="24"/>
          <w:szCs w:val="24"/>
          <w:lang w:val="pl-PL"/>
        </w:rPr>
        <w:t>podejmowanie ryzyka</w:t>
      </w:r>
      <w:r w:rsidRPr="00353FDE">
        <w:rPr>
          <w:rFonts w:cstheme="minorHAnsi"/>
          <w:sz w:val="24"/>
          <w:szCs w:val="24"/>
          <w:lang w:val="pl-PL"/>
        </w:rPr>
        <w:t xml:space="preserve">, a także zdolność do </w:t>
      </w:r>
      <w:r w:rsidRPr="00353FDE">
        <w:rPr>
          <w:rFonts w:cstheme="minorHAnsi"/>
          <w:b/>
          <w:bCs/>
          <w:sz w:val="24"/>
          <w:szCs w:val="24"/>
          <w:lang w:val="pl-PL"/>
        </w:rPr>
        <w:t xml:space="preserve">planowania działań </w:t>
      </w:r>
      <w:r w:rsidRPr="00353FDE">
        <w:rPr>
          <w:rFonts w:cstheme="minorHAnsi"/>
          <w:sz w:val="24"/>
          <w:szCs w:val="24"/>
          <w:lang w:val="pl-PL"/>
        </w:rPr>
        <w:t xml:space="preserve">i prowadzenia ich z zamiarem </w:t>
      </w:r>
      <w:r w:rsidRPr="00353FDE">
        <w:rPr>
          <w:rFonts w:cstheme="minorHAnsi"/>
          <w:b/>
          <w:bCs/>
          <w:sz w:val="24"/>
          <w:szCs w:val="24"/>
          <w:lang w:val="pl-PL"/>
        </w:rPr>
        <w:t>osiągnięcia wytyczonych celów</w:t>
      </w:r>
      <w:r w:rsidRPr="00353FDE">
        <w:rPr>
          <w:rFonts w:cstheme="minorHAnsi"/>
          <w:sz w:val="24"/>
          <w:szCs w:val="24"/>
          <w:lang w:val="pl-PL"/>
        </w:rPr>
        <w:t>. Stanowią indywidualne wsparcie dla osób nie tylko w ich codziennym życiu prywatnym i społecznym, ale także w ich miejscu pracy, pomagając im uzyskać świadomość jej kontekstu i wykorzystywać dane szanse. Są podstawą bardziej konkretnych umiejętności</w:t>
      </w:r>
      <w:r w:rsidRPr="00353FDE">
        <w:rPr>
          <w:rFonts w:cstheme="minorHAnsi"/>
          <w:sz w:val="24"/>
          <w:szCs w:val="24"/>
          <w:lang w:val="pl-PL"/>
        </w:rPr>
        <w:br/>
        <w:t xml:space="preserve">i wiedzy potrzebnych tym, którzy podejmują przedsięwzięcia o charakterze społecznym lub handlowym bądź w nich uczestniczą. Inicjatywność i przedsiębiorczość są związane ze </w:t>
      </w:r>
      <w:r w:rsidRPr="00353FDE">
        <w:rPr>
          <w:rFonts w:cstheme="minorHAnsi"/>
          <w:b/>
          <w:bCs/>
          <w:sz w:val="24"/>
          <w:szCs w:val="24"/>
          <w:lang w:val="pl-PL"/>
        </w:rPr>
        <w:t xml:space="preserve">świadomością wartości etycznych </w:t>
      </w:r>
      <w:r w:rsidRPr="00353FDE">
        <w:rPr>
          <w:rFonts w:cstheme="minorHAnsi"/>
          <w:sz w:val="24"/>
          <w:szCs w:val="24"/>
          <w:lang w:val="pl-PL"/>
        </w:rPr>
        <w:t xml:space="preserve">i powinny promować </w:t>
      </w:r>
      <w:r w:rsidRPr="00353FDE">
        <w:rPr>
          <w:rFonts w:cstheme="minorHAnsi"/>
          <w:b/>
          <w:bCs/>
          <w:sz w:val="24"/>
          <w:szCs w:val="24"/>
          <w:lang w:val="pl-PL"/>
        </w:rPr>
        <w:t>dobre zarządzanie</w:t>
      </w:r>
      <w:r w:rsidRPr="00353FDE">
        <w:rPr>
          <w:rFonts w:cstheme="minorHAnsi"/>
          <w:sz w:val="24"/>
          <w:szCs w:val="24"/>
          <w:lang w:val="pl-PL"/>
        </w:rPr>
        <w:t>.</w:t>
      </w:r>
    </w:p>
    <w:p w:rsidR="00070739" w:rsidRPr="00353FDE" w:rsidRDefault="00070739" w:rsidP="00070739">
      <w:pPr>
        <w:pStyle w:val="Default"/>
        <w:jc w:val="both"/>
        <w:rPr>
          <w:rFonts w:cstheme="minorHAnsi"/>
          <w:b/>
          <w:bCs/>
        </w:rPr>
      </w:pPr>
    </w:p>
    <w:p w:rsidR="00070739" w:rsidRPr="00353FDE" w:rsidRDefault="00070739" w:rsidP="00070739">
      <w:pPr>
        <w:pStyle w:val="Default"/>
        <w:jc w:val="both"/>
        <w:rPr>
          <w:rFonts w:cstheme="minorHAnsi"/>
          <w:b/>
          <w:bCs/>
        </w:rPr>
      </w:pPr>
      <w:r w:rsidRPr="00353FDE">
        <w:rPr>
          <w:rFonts w:cstheme="minorHAnsi"/>
          <w:b/>
          <w:bCs/>
        </w:rPr>
        <w:sym w:font="Wingdings" w:char="F022"/>
      </w:r>
      <w:r w:rsidRPr="00353FDE">
        <w:rPr>
          <w:rFonts w:cstheme="minorHAnsi"/>
          <w:b/>
          <w:bCs/>
        </w:rPr>
        <w:t>---------------------------------------------------------------------------------</w:t>
      </w:r>
    </w:p>
    <w:p w:rsidR="00070739" w:rsidRPr="00353FDE" w:rsidRDefault="00070739" w:rsidP="00070739">
      <w:pPr>
        <w:pStyle w:val="Default"/>
        <w:jc w:val="both"/>
        <w:rPr>
          <w:rFonts w:cstheme="minorHAnsi"/>
          <w:b/>
          <w:bCs/>
        </w:rPr>
      </w:pPr>
    </w:p>
    <w:p w:rsidR="00070739" w:rsidRPr="00353FDE" w:rsidRDefault="00070739" w:rsidP="00070739">
      <w:pPr>
        <w:pStyle w:val="Default"/>
        <w:ind w:firstLine="0"/>
        <w:jc w:val="both"/>
        <w:rPr>
          <w:rFonts w:cstheme="minorHAnsi"/>
        </w:rPr>
      </w:pPr>
      <w:r w:rsidRPr="00353FDE">
        <w:rPr>
          <w:rFonts w:cstheme="minorHAnsi"/>
          <w:b/>
          <w:bCs/>
        </w:rPr>
        <w:t xml:space="preserve">Wiedza </w:t>
      </w:r>
    </w:p>
    <w:p w:rsidR="00070739" w:rsidRPr="00353FDE" w:rsidRDefault="00070739" w:rsidP="00070739">
      <w:pPr>
        <w:pStyle w:val="Default"/>
        <w:ind w:firstLine="0"/>
        <w:jc w:val="both"/>
        <w:rPr>
          <w:rFonts w:cstheme="minorHAnsi"/>
        </w:rPr>
      </w:pPr>
      <w:r w:rsidRPr="00353FDE">
        <w:rPr>
          <w:rFonts w:cstheme="minorHAnsi"/>
        </w:rPr>
        <w:t xml:space="preserve">Kompetencja …….. </w:t>
      </w:r>
      <w:proofErr w:type="gramStart"/>
      <w:r w:rsidRPr="00353FDE">
        <w:rPr>
          <w:rFonts w:cstheme="minorHAnsi"/>
        </w:rPr>
        <w:t>wymaga</w:t>
      </w:r>
      <w:proofErr w:type="gramEnd"/>
      <w:r w:rsidRPr="00353FDE">
        <w:rPr>
          <w:rFonts w:cstheme="minorHAnsi"/>
        </w:rPr>
        <w:t xml:space="preserve"> </w:t>
      </w:r>
      <w:r w:rsidRPr="00353FDE">
        <w:rPr>
          <w:rFonts w:cstheme="minorHAnsi"/>
          <w:b/>
          <w:bCs/>
        </w:rPr>
        <w:t xml:space="preserve">identyfikowania dostępnych możliwości </w:t>
      </w:r>
      <w:r w:rsidRPr="00353FDE">
        <w:rPr>
          <w:rFonts w:cstheme="minorHAnsi"/>
        </w:rPr>
        <w:t xml:space="preserve">działań osobistych, zawodowych lub gospodarczych. Wiąże się również ze </w:t>
      </w:r>
      <w:r w:rsidRPr="00353FDE">
        <w:rPr>
          <w:rFonts w:cstheme="minorHAnsi"/>
          <w:b/>
          <w:bCs/>
        </w:rPr>
        <w:t>znajomością zagadnień dotyczących pracy i życia ludzi</w:t>
      </w:r>
      <w:r w:rsidRPr="00353FDE">
        <w:rPr>
          <w:rFonts w:cstheme="minorHAnsi"/>
        </w:rPr>
        <w:t xml:space="preserve">, takich jak ogólne rozumienie zasad funkcjonowania gospodarki bądź szanse i wyzwania stojące przed pracodawcami i organizacjami. Istotne jest w tym wypadku także uświadamianie sobie </w:t>
      </w:r>
      <w:r w:rsidRPr="00353FDE">
        <w:rPr>
          <w:rFonts w:cstheme="minorHAnsi"/>
          <w:b/>
          <w:bCs/>
        </w:rPr>
        <w:t xml:space="preserve">zagadnień etycznych </w:t>
      </w:r>
      <w:r w:rsidRPr="00353FDE">
        <w:rPr>
          <w:rFonts w:cstheme="minorHAnsi"/>
        </w:rPr>
        <w:t xml:space="preserve">odnoszących się do przedsiębiorstw oraz tego, w jaki sposób mogą one dokonać </w:t>
      </w:r>
      <w:r w:rsidRPr="00353FDE">
        <w:rPr>
          <w:rFonts w:cstheme="minorHAnsi"/>
          <w:b/>
          <w:bCs/>
        </w:rPr>
        <w:t>pozytywnych zmian</w:t>
      </w:r>
      <w:r w:rsidRPr="00353FDE">
        <w:rPr>
          <w:rFonts w:cstheme="minorHAnsi"/>
        </w:rPr>
        <w:t xml:space="preserve">, np. przez sprawiedliwy handel lub przedsięwzięcia społeczne. </w:t>
      </w:r>
    </w:p>
    <w:p w:rsidR="00070739" w:rsidRPr="00353FDE" w:rsidRDefault="00070739" w:rsidP="00070739">
      <w:pPr>
        <w:pStyle w:val="Default"/>
        <w:jc w:val="both"/>
        <w:rPr>
          <w:rFonts w:cstheme="minorHAnsi"/>
          <w:b/>
          <w:bCs/>
        </w:rPr>
      </w:pPr>
    </w:p>
    <w:p w:rsidR="00070739" w:rsidRPr="00353FDE" w:rsidRDefault="00070739" w:rsidP="00070739">
      <w:pPr>
        <w:pStyle w:val="Default"/>
        <w:jc w:val="both"/>
        <w:rPr>
          <w:rFonts w:cstheme="minorHAnsi"/>
          <w:b/>
          <w:bCs/>
        </w:rPr>
      </w:pPr>
      <w:r w:rsidRPr="00353FDE">
        <w:rPr>
          <w:rFonts w:cstheme="minorHAnsi"/>
          <w:b/>
          <w:bCs/>
        </w:rPr>
        <w:sym w:font="Wingdings" w:char="F022"/>
      </w:r>
      <w:r w:rsidRPr="00353FDE">
        <w:rPr>
          <w:rFonts w:cstheme="minorHAnsi"/>
          <w:b/>
          <w:bCs/>
        </w:rPr>
        <w:t>---------------------------------------------------------------------------------</w:t>
      </w:r>
    </w:p>
    <w:p w:rsidR="00070739" w:rsidRPr="00353FDE" w:rsidRDefault="00070739" w:rsidP="00070739">
      <w:pPr>
        <w:pStyle w:val="Default"/>
        <w:jc w:val="both"/>
        <w:rPr>
          <w:rFonts w:cstheme="minorHAnsi"/>
          <w:b/>
          <w:bCs/>
        </w:rPr>
      </w:pPr>
    </w:p>
    <w:p w:rsidR="00070739" w:rsidRPr="00353FDE" w:rsidRDefault="00070739" w:rsidP="00070739">
      <w:pPr>
        <w:pStyle w:val="Default"/>
        <w:ind w:firstLine="0"/>
        <w:jc w:val="both"/>
        <w:rPr>
          <w:rFonts w:cstheme="minorHAnsi"/>
        </w:rPr>
      </w:pPr>
      <w:r w:rsidRPr="00353FDE">
        <w:rPr>
          <w:rFonts w:cstheme="minorHAnsi"/>
          <w:b/>
          <w:bCs/>
        </w:rPr>
        <w:t xml:space="preserve">Umiejętności </w:t>
      </w:r>
    </w:p>
    <w:p w:rsidR="00070739" w:rsidRPr="00353FDE" w:rsidRDefault="00070739" w:rsidP="00070739">
      <w:pPr>
        <w:pStyle w:val="Default"/>
        <w:ind w:firstLine="0"/>
        <w:jc w:val="both"/>
        <w:rPr>
          <w:rFonts w:cstheme="minorHAnsi"/>
        </w:rPr>
      </w:pPr>
      <w:r w:rsidRPr="00353FDE">
        <w:rPr>
          <w:rFonts w:cstheme="minorHAnsi"/>
        </w:rPr>
        <w:t xml:space="preserve">Do umiejętności związanych z omawianą kompetencją zalicza się </w:t>
      </w:r>
      <w:proofErr w:type="spellStart"/>
      <w:r w:rsidRPr="00353FDE">
        <w:rPr>
          <w:rFonts w:cstheme="minorHAnsi"/>
          <w:b/>
          <w:bCs/>
        </w:rPr>
        <w:t>proaktywne</w:t>
      </w:r>
      <w:proofErr w:type="spellEnd"/>
      <w:r w:rsidRPr="00353FDE">
        <w:rPr>
          <w:rFonts w:cstheme="minorHAnsi"/>
          <w:b/>
          <w:bCs/>
        </w:rPr>
        <w:t xml:space="preserve"> zarządzanie projektami </w:t>
      </w:r>
      <w:r w:rsidRPr="00353FDE">
        <w:rPr>
          <w:rFonts w:cstheme="minorHAnsi"/>
        </w:rPr>
        <w:t xml:space="preserve">(np. planowanie, organizowanie, zarządzanie, kierowanie i zlecanie zadań, analizowanie, komunikowanie, sporządzanie raportów i ocen, sprawozdawczość) umiejętność skutecznej </w:t>
      </w:r>
      <w:r w:rsidRPr="00353FDE">
        <w:rPr>
          <w:rFonts w:cstheme="minorHAnsi"/>
          <w:b/>
          <w:bCs/>
        </w:rPr>
        <w:t xml:space="preserve">reprezentacji i negocjacji </w:t>
      </w:r>
      <w:r w:rsidRPr="00353FDE">
        <w:rPr>
          <w:rFonts w:cstheme="minorHAnsi"/>
        </w:rPr>
        <w:t xml:space="preserve">oraz </w:t>
      </w:r>
      <w:r w:rsidRPr="00353FDE">
        <w:rPr>
          <w:rFonts w:cstheme="minorHAnsi"/>
          <w:b/>
          <w:bCs/>
        </w:rPr>
        <w:t>pracy indywidualnej i zespołowej</w:t>
      </w:r>
      <w:r w:rsidRPr="00353FDE">
        <w:rPr>
          <w:rFonts w:cstheme="minorHAnsi"/>
        </w:rPr>
        <w:t xml:space="preserve">. Niezbędna jest także zdolność do oceny i identyfikacji </w:t>
      </w:r>
      <w:r w:rsidRPr="00353FDE">
        <w:rPr>
          <w:rFonts w:cstheme="minorHAnsi"/>
          <w:b/>
          <w:bCs/>
        </w:rPr>
        <w:t xml:space="preserve">własnych mocnych i słabych stron </w:t>
      </w:r>
      <w:r w:rsidRPr="00353FDE">
        <w:rPr>
          <w:rFonts w:cstheme="minorHAnsi"/>
        </w:rPr>
        <w:t xml:space="preserve">oraz oceny </w:t>
      </w:r>
      <w:r w:rsidRPr="00353FDE">
        <w:rPr>
          <w:rFonts w:cstheme="minorHAnsi"/>
          <w:b/>
          <w:bCs/>
        </w:rPr>
        <w:t xml:space="preserve">ryzyka i podejmowania go </w:t>
      </w:r>
      <w:r w:rsidRPr="00353FDE">
        <w:rPr>
          <w:rFonts w:cstheme="minorHAnsi"/>
        </w:rPr>
        <w:t xml:space="preserve">w uzasadnionych wypadkach. </w:t>
      </w:r>
    </w:p>
    <w:p w:rsidR="00070739" w:rsidRPr="00353FDE" w:rsidRDefault="00070739" w:rsidP="00070739">
      <w:pPr>
        <w:pStyle w:val="Default"/>
        <w:jc w:val="both"/>
        <w:rPr>
          <w:rFonts w:cstheme="minorHAnsi"/>
          <w:b/>
          <w:bCs/>
        </w:rPr>
      </w:pPr>
    </w:p>
    <w:p w:rsidR="00070739" w:rsidRPr="00353FDE" w:rsidRDefault="00070739" w:rsidP="00070739">
      <w:pPr>
        <w:pStyle w:val="Default"/>
        <w:jc w:val="both"/>
        <w:rPr>
          <w:rFonts w:cstheme="minorHAnsi"/>
          <w:b/>
          <w:bCs/>
        </w:rPr>
      </w:pPr>
      <w:r w:rsidRPr="00353FDE">
        <w:rPr>
          <w:rFonts w:cstheme="minorHAnsi"/>
          <w:b/>
          <w:bCs/>
        </w:rPr>
        <w:sym w:font="Wingdings" w:char="F022"/>
      </w:r>
      <w:r w:rsidRPr="00353FDE">
        <w:rPr>
          <w:rFonts w:cstheme="minorHAnsi"/>
          <w:b/>
          <w:bCs/>
        </w:rPr>
        <w:t>---------------------------------------------------------------------------------</w:t>
      </w:r>
    </w:p>
    <w:p w:rsidR="00070739" w:rsidRPr="00353FDE" w:rsidRDefault="00070739" w:rsidP="00070739">
      <w:pPr>
        <w:pStyle w:val="Default"/>
        <w:jc w:val="both"/>
        <w:rPr>
          <w:rFonts w:cstheme="minorHAnsi"/>
          <w:b/>
          <w:bCs/>
        </w:rPr>
      </w:pPr>
    </w:p>
    <w:p w:rsidR="00070739" w:rsidRPr="00353FDE" w:rsidRDefault="00070739" w:rsidP="00070739">
      <w:pPr>
        <w:pStyle w:val="Default"/>
        <w:ind w:firstLine="0"/>
        <w:jc w:val="both"/>
        <w:rPr>
          <w:rFonts w:cstheme="minorHAnsi"/>
        </w:rPr>
      </w:pPr>
      <w:r w:rsidRPr="00353FDE">
        <w:rPr>
          <w:rFonts w:cstheme="minorHAnsi"/>
          <w:b/>
          <w:bCs/>
        </w:rPr>
        <w:t xml:space="preserve">Postawy </w:t>
      </w:r>
    </w:p>
    <w:p w:rsidR="00070739" w:rsidRPr="00353FDE" w:rsidRDefault="00070739" w:rsidP="00070739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353FDE">
        <w:rPr>
          <w:rFonts w:cstheme="minorHAnsi"/>
          <w:sz w:val="24"/>
          <w:szCs w:val="24"/>
          <w:lang w:val="pl-PL"/>
        </w:rPr>
        <w:t xml:space="preserve">Postawa ……… charakteryzuje się </w:t>
      </w:r>
      <w:r w:rsidRPr="00353FDE">
        <w:rPr>
          <w:rFonts w:cstheme="minorHAnsi"/>
          <w:b/>
          <w:bCs/>
          <w:sz w:val="24"/>
          <w:szCs w:val="24"/>
          <w:lang w:val="pl-PL"/>
        </w:rPr>
        <w:t>inicjatywnością</w:t>
      </w:r>
      <w:r w:rsidRPr="00353FDE">
        <w:rPr>
          <w:rFonts w:cstheme="minorHAnsi"/>
          <w:sz w:val="24"/>
          <w:szCs w:val="24"/>
          <w:lang w:val="pl-PL"/>
        </w:rPr>
        <w:t xml:space="preserve">, </w:t>
      </w:r>
      <w:r w:rsidRPr="00353FDE">
        <w:rPr>
          <w:rFonts w:cstheme="minorHAnsi"/>
          <w:b/>
          <w:bCs/>
          <w:sz w:val="24"/>
          <w:szCs w:val="24"/>
          <w:lang w:val="pl-PL"/>
        </w:rPr>
        <w:t>aktywnością</w:t>
      </w:r>
      <w:r w:rsidRPr="00353FDE">
        <w:rPr>
          <w:rFonts w:cstheme="minorHAnsi"/>
          <w:sz w:val="24"/>
          <w:szCs w:val="24"/>
          <w:lang w:val="pl-PL"/>
        </w:rPr>
        <w:t xml:space="preserve">, </w:t>
      </w:r>
      <w:r w:rsidRPr="00353FDE">
        <w:rPr>
          <w:rFonts w:cstheme="minorHAnsi"/>
          <w:b/>
          <w:bCs/>
          <w:sz w:val="24"/>
          <w:szCs w:val="24"/>
          <w:lang w:val="pl-PL"/>
        </w:rPr>
        <w:t xml:space="preserve">niezależnością </w:t>
      </w:r>
      <w:r w:rsidRPr="00353FDE">
        <w:rPr>
          <w:rFonts w:cstheme="minorHAnsi"/>
          <w:b/>
          <w:bCs/>
          <w:sz w:val="24"/>
          <w:szCs w:val="24"/>
          <w:lang w:val="pl-PL"/>
        </w:rPr>
        <w:br/>
      </w:r>
      <w:r w:rsidRPr="00353FDE">
        <w:rPr>
          <w:rFonts w:cstheme="minorHAnsi"/>
          <w:sz w:val="24"/>
          <w:szCs w:val="24"/>
          <w:lang w:val="pl-PL"/>
        </w:rPr>
        <w:t xml:space="preserve">i </w:t>
      </w:r>
      <w:r w:rsidRPr="00353FDE">
        <w:rPr>
          <w:rFonts w:cstheme="minorHAnsi"/>
          <w:b/>
          <w:bCs/>
          <w:sz w:val="24"/>
          <w:szCs w:val="24"/>
          <w:lang w:val="pl-PL"/>
        </w:rPr>
        <w:t xml:space="preserve">innowacyjnością </w:t>
      </w:r>
      <w:r w:rsidRPr="00353FDE">
        <w:rPr>
          <w:rFonts w:cstheme="minorHAnsi"/>
          <w:sz w:val="24"/>
          <w:szCs w:val="24"/>
          <w:lang w:val="pl-PL"/>
        </w:rPr>
        <w:t xml:space="preserve">zarówno w życiu osobistym i społecznym, jak i w pracy. Obejmuje również motywację i determinację w </w:t>
      </w:r>
      <w:r w:rsidRPr="00353FDE">
        <w:rPr>
          <w:rFonts w:cstheme="minorHAnsi"/>
          <w:b/>
          <w:bCs/>
          <w:sz w:val="24"/>
          <w:szCs w:val="24"/>
          <w:lang w:val="pl-PL"/>
        </w:rPr>
        <w:t xml:space="preserve">realizacji celów </w:t>
      </w:r>
      <w:r w:rsidRPr="00353FDE">
        <w:rPr>
          <w:rFonts w:cstheme="minorHAnsi"/>
          <w:sz w:val="24"/>
          <w:szCs w:val="24"/>
          <w:lang w:val="pl-PL"/>
        </w:rPr>
        <w:t>– osobistych oraz wspólnych na polu prywatnym i zawodowym.</w:t>
      </w:r>
    </w:p>
    <w:p w:rsidR="0055701F" w:rsidRPr="00353FDE" w:rsidRDefault="0055701F" w:rsidP="00070739">
      <w:pPr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070739" w:rsidRPr="00353FDE" w:rsidRDefault="00070739" w:rsidP="00070739">
      <w:pPr>
        <w:jc w:val="both"/>
        <w:rPr>
          <w:rFonts w:cstheme="minorHAnsi"/>
          <w:sz w:val="24"/>
          <w:szCs w:val="24"/>
          <w:lang w:val="pl-PL"/>
        </w:rPr>
      </w:pPr>
    </w:p>
    <w:p w:rsidR="007C18E8" w:rsidRPr="00070739" w:rsidRDefault="003A563A" w:rsidP="00A2135C">
      <w:pPr>
        <w:ind w:firstLine="0"/>
        <w:rPr>
          <w:szCs w:val="24"/>
          <w:lang w:val="pl-PL"/>
        </w:rPr>
      </w:pPr>
      <w:r w:rsidRPr="00353FDE">
        <w:rPr>
          <w:rFonts w:cstheme="minorHAnsi"/>
          <w:lang w:val="pl-PL"/>
        </w:rPr>
        <w:t xml:space="preserve">Źródło: Zalecenie </w:t>
      </w:r>
      <w:r w:rsidR="00A2135C" w:rsidRPr="00353FDE">
        <w:rPr>
          <w:rFonts w:cstheme="minorHAnsi"/>
          <w:lang w:val="pl-PL"/>
        </w:rPr>
        <w:t>P</w:t>
      </w:r>
      <w:r w:rsidRPr="00353FDE">
        <w:rPr>
          <w:rFonts w:cstheme="minorHAnsi"/>
          <w:lang w:val="pl-PL"/>
        </w:rPr>
        <w:t xml:space="preserve">arlamentu </w:t>
      </w:r>
      <w:r w:rsidR="00A2135C" w:rsidRPr="00353FDE">
        <w:rPr>
          <w:rFonts w:cstheme="minorHAnsi"/>
          <w:lang w:val="pl-PL"/>
        </w:rPr>
        <w:t>E</w:t>
      </w:r>
      <w:r w:rsidRPr="00353FDE">
        <w:rPr>
          <w:rFonts w:cstheme="minorHAnsi"/>
          <w:lang w:val="pl-PL"/>
        </w:rPr>
        <w:t xml:space="preserve">uropejskiego i </w:t>
      </w:r>
      <w:r w:rsidR="00A2135C" w:rsidRPr="00353FDE">
        <w:rPr>
          <w:rFonts w:cstheme="minorHAnsi"/>
          <w:lang w:val="pl-PL"/>
        </w:rPr>
        <w:t>R</w:t>
      </w:r>
      <w:r w:rsidRPr="00353FDE">
        <w:rPr>
          <w:rFonts w:cstheme="minorHAnsi"/>
          <w:lang w:val="pl-PL"/>
        </w:rPr>
        <w:t>ady z dnia 18 grudnia 2006 r. w sprawie kompetencji kluczowych w procesie uczenia się przez całe życie(2006/962/WE)</w:t>
      </w:r>
    </w:p>
    <w:sectPr w:rsidR="007C18E8" w:rsidRPr="0007073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293" w:rsidRDefault="003D5293" w:rsidP="00AB1AF3">
      <w:r>
        <w:separator/>
      </w:r>
    </w:p>
  </w:endnote>
  <w:endnote w:type="continuationSeparator" w:id="0">
    <w:p w:rsidR="003D5293" w:rsidRDefault="003D529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191626"/>
      <w:docPartObj>
        <w:docPartGallery w:val="Page Numbers (Bottom of Page)"/>
        <w:docPartUnique/>
      </w:docPartObj>
    </w:sdtPr>
    <w:sdtContent>
      <w:p w:rsidR="001F7096" w:rsidRDefault="001F7096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F7096" w:rsidRDefault="001F709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293" w:rsidRDefault="003D5293" w:rsidP="00AB1AF3">
      <w:r>
        <w:separator/>
      </w:r>
    </w:p>
  </w:footnote>
  <w:footnote w:type="continuationSeparator" w:id="0">
    <w:p w:rsidR="003D5293" w:rsidRDefault="003D529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2135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2135C" w:rsidRDefault="00A2135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2135C" w:rsidRDefault="00A2135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2135C" w:rsidRDefault="00A2135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0DB9"/>
    <w:rsid w:val="000222DC"/>
    <w:rsid w:val="00024E7A"/>
    <w:rsid w:val="000269B4"/>
    <w:rsid w:val="0003512D"/>
    <w:rsid w:val="000413AC"/>
    <w:rsid w:val="00041A33"/>
    <w:rsid w:val="0004321E"/>
    <w:rsid w:val="00070739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1F7096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3FDE"/>
    <w:rsid w:val="0035665C"/>
    <w:rsid w:val="003713EA"/>
    <w:rsid w:val="00371E91"/>
    <w:rsid w:val="00393A62"/>
    <w:rsid w:val="003A36DF"/>
    <w:rsid w:val="003A563A"/>
    <w:rsid w:val="003A6E56"/>
    <w:rsid w:val="003B73E5"/>
    <w:rsid w:val="003C0A1E"/>
    <w:rsid w:val="003C103C"/>
    <w:rsid w:val="003D2A79"/>
    <w:rsid w:val="003D5293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5701F"/>
    <w:rsid w:val="005768E4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D664B"/>
    <w:rsid w:val="006E086D"/>
    <w:rsid w:val="006F33A8"/>
    <w:rsid w:val="00700C45"/>
    <w:rsid w:val="0071646F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C3E7B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82076"/>
    <w:rsid w:val="00982D26"/>
    <w:rsid w:val="009916AD"/>
    <w:rsid w:val="00996BDD"/>
    <w:rsid w:val="009A61BB"/>
    <w:rsid w:val="009C19C0"/>
    <w:rsid w:val="009E56AE"/>
    <w:rsid w:val="009E61D6"/>
    <w:rsid w:val="009F3966"/>
    <w:rsid w:val="00A02C55"/>
    <w:rsid w:val="00A2135C"/>
    <w:rsid w:val="00A22C10"/>
    <w:rsid w:val="00A2773C"/>
    <w:rsid w:val="00A27CB4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138A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56694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CF66F6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55701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5701F"/>
    <w:rPr>
      <w:sz w:val="20"/>
      <w:szCs w:val="20"/>
    </w:rPr>
  </w:style>
  <w:style w:type="character" w:styleId="Odwoanieprzypisukocowego">
    <w:name w:val="endnote reference"/>
    <w:basedOn w:val="Domylnaczcionkaakapitu"/>
    <w:rsid w:val="0055701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A6699-77DA-449B-82ED-689069D5B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2019-01-04T08:33:00Z</dcterms:created>
  <dcterms:modified xsi:type="dcterms:W3CDTF">2019-03-17T17:50:00Z</dcterms:modified>
</cp:coreProperties>
</file>